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E43" w:rsidRPr="009E2548" w:rsidRDefault="00884E43" w:rsidP="00884E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E2548">
        <w:rPr>
          <w:rFonts w:cs="Times New Roman"/>
          <w:noProof/>
          <w:lang w:eastAsia="ru-RU"/>
        </w:rPr>
        <w:drawing>
          <wp:inline distT="0" distB="0" distL="0" distR="0" wp14:anchorId="64AB048B" wp14:editId="0FDA3A04">
            <wp:extent cx="859790" cy="905510"/>
            <wp:effectExtent l="0" t="0" r="0" b="889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E43" w:rsidRPr="009E2548" w:rsidRDefault="00884E43" w:rsidP="00884E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84E43" w:rsidRPr="009E2548" w:rsidRDefault="00884E43" w:rsidP="00884E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9E2548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884E43" w:rsidRPr="009E2548" w:rsidRDefault="00884E43" w:rsidP="00884E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9E2548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884E43" w:rsidRPr="009E2548" w:rsidRDefault="00884E43" w:rsidP="00884E43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9E2548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884E43" w:rsidRPr="009E2548" w:rsidRDefault="00884E43" w:rsidP="00884E43">
      <w:pPr>
        <w:rPr>
          <w:rFonts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"/>
        <w:gridCol w:w="4452"/>
        <w:gridCol w:w="4004"/>
        <w:gridCol w:w="815"/>
      </w:tblGrid>
      <w:tr w:rsidR="009E2548" w:rsidRPr="009E2548" w:rsidTr="00DF6706">
        <w:tc>
          <w:tcPr>
            <w:tcW w:w="476" w:type="dxa"/>
          </w:tcPr>
          <w:p w:rsidR="00884E43" w:rsidRPr="009E2548" w:rsidRDefault="00884E43" w:rsidP="00DF67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452" w:type="dxa"/>
          </w:tcPr>
          <w:p w:rsidR="00884E43" w:rsidRPr="009E2548" w:rsidRDefault="00884E43" w:rsidP="00884E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A4A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9E25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 февраля 2020 г.</w:t>
            </w:r>
          </w:p>
        </w:tc>
        <w:tc>
          <w:tcPr>
            <w:tcW w:w="4004" w:type="dxa"/>
          </w:tcPr>
          <w:p w:rsidR="00884E43" w:rsidRPr="009E2548" w:rsidRDefault="00884E43" w:rsidP="00DF670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№</w:t>
            </w:r>
          </w:p>
        </w:tc>
        <w:tc>
          <w:tcPr>
            <w:tcW w:w="815" w:type="dxa"/>
          </w:tcPr>
          <w:p w:rsidR="00884E43" w:rsidRPr="009E2548" w:rsidRDefault="00EA4AF0" w:rsidP="00DF67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:rsidR="00884E43" w:rsidRPr="009E2548" w:rsidRDefault="00884E43" w:rsidP="00884E43">
      <w:pPr>
        <w:jc w:val="center"/>
        <w:rPr>
          <w:rFonts w:ascii="Times New Roman" w:hAnsi="Times New Roman" w:cs="Times New Roman"/>
          <w:sz w:val="20"/>
          <w:szCs w:val="20"/>
        </w:rPr>
      </w:pPr>
      <w:r w:rsidRPr="009E2548">
        <w:rPr>
          <w:rFonts w:ascii="Times New Roman" w:hAnsi="Times New Roman" w:cs="Times New Roman"/>
          <w:sz w:val="20"/>
          <w:szCs w:val="20"/>
        </w:rPr>
        <w:t>Северо-Курильск</w:t>
      </w:r>
    </w:p>
    <w:tbl>
      <w:tblPr>
        <w:tblW w:w="9747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92"/>
        <w:gridCol w:w="4855"/>
      </w:tblGrid>
      <w:tr w:rsidR="009E2548" w:rsidRPr="009E2548" w:rsidTr="00784BB2">
        <w:tc>
          <w:tcPr>
            <w:tcW w:w="4892" w:type="dxa"/>
          </w:tcPr>
          <w:p w:rsidR="00884E43" w:rsidRPr="009E2548" w:rsidRDefault="00884E43" w:rsidP="00884E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E43" w:rsidRPr="009E2548" w:rsidRDefault="00884E43" w:rsidP="00884E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hyperlink w:anchor="P39" w:history="1">
              <w:proofErr w:type="gramStart"/>
              <w:r w:rsidR="00784BB2" w:rsidRPr="009E2548">
                <w:rPr>
                  <w:rFonts w:ascii="Times New Roman" w:hAnsi="Times New Roman" w:cs="Times New Roman"/>
                  <w:sz w:val="24"/>
                  <w:szCs w:val="24"/>
                </w:rPr>
                <w:t>Порядк</w:t>
              </w:r>
            </w:hyperlink>
            <w:r w:rsidR="00784BB2" w:rsidRPr="009E25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784BB2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перечня налоговых расходов и оценки налоговых расходов Северо-Курильского городского округа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5" w:type="dxa"/>
          </w:tcPr>
          <w:p w:rsidR="00884E43" w:rsidRPr="009E2548" w:rsidRDefault="00884E43" w:rsidP="00DF67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4E43" w:rsidRPr="009E2548" w:rsidRDefault="00884E43" w:rsidP="00884E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E43" w:rsidRPr="009E2548" w:rsidRDefault="00884E43" w:rsidP="00884E4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4E43" w:rsidRPr="009E2548" w:rsidRDefault="00784BB2" w:rsidP="00784B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8" w:history="1">
        <w:r w:rsidRPr="009E2548">
          <w:rPr>
            <w:rFonts w:ascii="Times New Roman" w:hAnsi="Times New Roman" w:cs="Times New Roman"/>
            <w:sz w:val="24"/>
            <w:szCs w:val="24"/>
          </w:rPr>
          <w:t>статьей 174.3</w:t>
        </w:r>
      </w:hyperlink>
      <w:r w:rsidRPr="009E2548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</w:t>
      </w:r>
      <w:hyperlink r:id="rId9" w:history="1">
        <w:r w:rsidR="00FC4157" w:rsidRPr="009E2548">
          <w:rPr>
            <w:rFonts w:ascii="Times New Roman" w:hAnsi="Times New Roman" w:cs="Times New Roman"/>
            <w:sz w:val="24"/>
            <w:szCs w:val="24"/>
          </w:rPr>
          <w:t>п</w:t>
        </w:r>
        <w:r w:rsidRPr="009E2548">
          <w:rPr>
            <w:rFonts w:ascii="Times New Roman" w:hAnsi="Times New Roman" w:cs="Times New Roman"/>
            <w:sz w:val="24"/>
            <w:szCs w:val="24"/>
          </w:rPr>
          <w:t>остановлением</w:t>
        </w:r>
      </w:hyperlink>
      <w:r w:rsidRPr="009E254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 </w:t>
      </w:r>
      <w:r w:rsidR="00884E43" w:rsidRPr="009E2548">
        <w:rPr>
          <w:rFonts w:ascii="Times New Roman" w:hAnsi="Times New Roman" w:cs="Times New Roman"/>
          <w:sz w:val="24"/>
          <w:szCs w:val="24"/>
        </w:rPr>
        <w:t xml:space="preserve"> администрация Северо-Курильского городского округа  ПОСТАНОВЛЯЕТ:</w:t>
      </w:r>
    </w:p>
    <w:p w:rsidR="00784BB2" w:rsidRPr="009E2548" w:rsidRDefault="00784BB2" w:rsidP="00884E4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4E43" w:rsidRPr="009E2548" w:rsidRDefault="00884E43" w:rsidP="00884E4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4E43" w:rsidRPr="009E2548" w:rsidRDefault="00884E43" w:rsidP="00815C6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9" w:history="1">
        <w:r w:rsidR="00784BB2" w:rsidRPr="009E2548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="00784BB2" w:rsidRPr="009E2548">
        <w:rPr>
          <w:rFonts w:ascii="Times New Roman" w:hAnsi="Times New Roman" w:cs="Times New Roman"/>
          <w:sz w:val="24"/>
          <w:szCs w:val="24"/>
        </w:rPr>
        <w:t xml:space="preserve"> формирования перечня налоговых расходов и оценки налоговых расходов</w:t>
      </w:r>
      <w:r w:rsidRPr="009E2548">
        <w:rPr>
          <w:rFonts w:ascii="Times New Roman" w:hAnsi="Times New Roman" w:cs="Times New Roman"/>
          <w:sz w:val="24"/>
          <w:szCs w:val="24"/>
        </w:rPr>
        <w:t xml:space="preserve"> </w:t>
      </w:r>
      <w:r w:rsidR="00784BB2" w:rsidRPr="009E2548">
        <w:rPr>
          <w:rFonts w:ascii="Times New Roman" w:hAnsi="Times New Roman" w:cs="Times New Roman"/>
          <w:sz w:val="24"/>
          <w:szCs w:val="24"/>
        </w:rPr>
        <w:t>Северо-Курильского городского округа согласно приложению</w:t>
      </w:r>
      <w:r w:rsidRPr="009E2548">
        <w:rPr>
          <w:rFonts w:ascii="Times New Roman" w:hAnsi="Times New Roman" w:cs="Times New Roman"/>
          <w:sz w:val="24"/>
          <w:szCs w:val="24"/>
        </w:rPr>
        <w:t>.</w:t>
      </w:r>
    </w:p>
    <w:p w:rsidR="00815C63" w:rsidRPr="009E2548" w:rsidRDefault="00784BB2" w:rsidP="00815C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2</w:t>
      </w:r>
      <w:r w:rsidR="00884E43" w:rsidRPr="009E2548">
        <w:rPr>
          <w:rFonts w:ascii="Times New Roman" w:hAnsi="Times New Roman" w:cs="Times New Roman"/>
          <w:sz w:val="24"/>
          <w:szCs w:val="24"/>
        </w:rPr>
        <w:t xml:space="preserve">. Признать утратившим силу </w:t>
      </w:r>
      <w:r w:rsidR="00815C63" w:rsidRPr="009E2548">
        <w:rPr>
          <w:rFonts w:ascii="Times New Roman" w:hAnsi="Times New Roman" w:cs="Times New Roman"/>
          <w:sz w:val="24"/>
          <w:szCs w:val="24"/>
        </w:rPr>
        <w:t>постановление администрации Северо-Курильского городского округа от 31.07.2014 №225 «Об утверждении порядка ежегодной оценки эффективности предоставляемых (планируемых к предоставлению) налоговых льгот по местным налогам».</w:t>
      </w:r>
    </w:p>
    <w:p w:rsidR="00884E43" w:rsidRPr="009E2548" w:rsidRDefault="00784BB2" w:rsidP="00815C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3</w:t>
      </w:r>
      <w:r w:rsidR="00884E43" w:rsidRPr="009E2548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на официальном сайте администрации Северо-Курильского городского округа.</w:t>
      </w:r>
    </w:p>
    <w:p w:rsidR="00884E43" w:rsidRPr="009E2548" w:rsidRDefault="00784BB2" w:rsidP="00815C63">
      <w:pPr>
        <w:pStyle w:val="a3"/>
        <w:tabs>
          <w:tab w:val="clear" w:pos="4677"/>
          <w:tab w:val="clear" w:pos="9355"/>
        </w:tabs>
        <w:autoSpaceDN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4</w:t>
      </w:r>
      <w:r w:rsidR="00884E43" w:rsidRPr="009E2548">
        <w:rPr>
          <w:rFonts w:ascii="Times New Roman" w:hAnsi="Times New Roman" w:cs="Times New Roman"/>
          <w:sz w:val="24"/>
          <w:szCs w:val="24"/>
        </w:rPr>
        <w:t>. Контроль исполнения настоящего постановления возложить на вице-мэра Северо-Курильского городского округа (А. С. Овсянников).</w:t>
      </w:r>
    </w:p>
    <w:p w:rsidR="00884E43" w:rsidRPr="009E2548" w:rsidRDefault="00884E43" w:rsidP="00884E43">
      <w:pPr>
        <w:pStyle w:val="a3"/>
        <w:tabs>
          <w:tab w:val="clear" w:pos="4677"/>
          <w:tab w:val="clear" w:pos="9355"/>
        </w:tabs>
        <w:autoSpaceDN w:val="0"/>
        <w:ind w:firstLine="709"/>
        <w:jc w:val="both"/>
        <w:rPr>
          <w:rFonts w:cs="Times New Roman"/>
          <w:sz w:val="24"/>
          <w:szCs w:val="24"/>
        </w:rPr>
      </w:pPr>
    </w:p>
    <w:p w:rsidR="00884E43" w:rsidRPr="009E2548" w:rsidRDefault="00884E43" w:rsidP="00884E43">
      <w:pPr>
        <w:pStyle w:val="a3"/>
        <w:tabs>
          <w:tab w:val="clear" w:pos="4677"/>
          <w:tab w:val="clear" w:pos="9355"/>
        </w:tabs>
        <w:autoSpaceDN w:val="0"/>
        <w:ind w:firstLine="709"/>
        <w:jc w:val="both"/>
        <w:rPr>
          <w:rFonts w:cs="Times New Roman"/>
          <w:sz w:val="24"/>
          <w:szCs w:val="24"/>
        </w:rPr>
      </w:pPr>
    </w:p>
    <w:p w:rsidR="00815C63" w:rsidRPr="009E2548" w:rsidRDefault="00815C63" w:rsidP="00884E43">
      <w:pPr>
        <w:pStyle w:val="a3"/>
        <w:tabs>
          <w:tab w:val="clear" w:pos="4677"/>
          <w:tab w:val="clear" w:pos="9355"/>
        </w:tabs>
        <w:autoSpaceDN w:val="0"/>
        <w:ind w:firstLine="709"/>
        <w:jc w:val="both"/>
        <w:rPr>
          <w:rFonts w:cs="Times New Roman"/>
          <w:sz w:val="24"/>
          <w:szCs w:val="24"/>
        </w:rPr>
      </w:pPr>
    </w:p>
    <w:p w:rsidR="00815C63" w:rsidRPr="009E2548" w:rsidRDefault="00815C63" w:rsidP="00884E43">
      <w:pPr>
        <w:pStyle w:val="a3"/>
        <w:tabs>
          <w:tab w:val="clear" w:pos="4677"/>
          <w:tab w:val="clear" w:pos="9355"/>
        </w:tabs>
        <w:autoSpaceDN w:val="0"/>
        <w:ind w:firstLine="709"/>
        <w:jc w:val="both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9"/>
        <w:gridCol w:w="5210"/>
      </w:tblGrid>
      <w:tr w:rsidR="00884E43" w:rsidRPr="009E2548" w:rsidTr="00DF6706">
        <w:tc>
          <w:tcPr>
            <w:tcW w:w="5210" w:type="dxa"/>
            <w:shd w:val="clear" w:color="auto" w:fill="auto"/>
          </w:tcPr>
          <w:p w:rsidR="00884E43" w:rsidRPr="009E2548" w:rsidRDefault="008A6652" w:rsidP="00DF6706">
            <w:pPr>
              <w:pStyle w:val="a3"/>
              <w:tabs>
                <w:tab w:val="clear" w:pos="4677"/>
                <w:tab w:val="clear" w:pos="9355"/>
              </w:tabs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884E43" w:rsidRPr="009E2548">
              <w:rPr>
                <w:rFonts w:ascii="Times New Roman" w:hAnsi="Times New Roman" w:cs="Times New Roman"/>
                <w:sz w:val="24"/>
                <w:szCs w:val="24"/>
              </w:rPr>
              <w:t>эр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211" w:type="dxa"/>
            <w:shd w:val="clear" w:color="auto" w:fill="auto"/>
          </w:tcPr>
          <w:p w:rsidR="00884E43" w:rsidRPr="009E2548" w:rsidRDefault="00884E43" w:rsidP="008A6652">
            <w:pPr>
              <w:pStyle w:val="a3"/>
              <w:tabs>
                <w:tab w:val="clear" w:pos="4677"/>
                <w:tab w:val="clear" w:pos="9355"/>
              </w:tabs>
              <w:autoSpaceDN w:val="0"/>
              <w:jc w:val="right"/>
              <w:rPr>
                <w:rFonts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8A6652">
              <w:rPr>
                <w:rFonts w:ascii="Times New Roman" w:hAnsi="Times New Roman" w:cs="Times New Roman"/>
                <w:sz w:val="24"/>
                <w:szCs w:val="24"/>
              </w:rPr>
              <w:t>С.Овсянников</w:t>
            </w:r>
            <w:bookmarkStart w:id="1" w:name="_GoBack"/>
            <w:bookmarkEnd w:id="1"/>
          </w:p>
        </w:tc>
      </w:tr>
    </w:tbl>
    <w:p w:rsidR="00884E43" w:rsidRPr="009E2548" w:rsidRDefault="00884E43" w:rsidP="00884E43">
      <w:pPr>
        <w:pStyle w:val="a3"/>
        <w:tabs>
          <w:tab w:val="clear" w:pos="4677"/>
          <w:tab w:val="clear" w:pos="9355"/>
        </w:tabs>
        <w:autoSpaceDN w:val="0"/>
        <w:ind w:firstLine="709"/>
        <w:jc w:val="both"/>
        <w:rPr>
          <w:rFonts w:cs="Times New Roman"/>
          <w:sz w:val="24"/>
          <w:szCs w:val="24"/>
        </w:rPr>
      </w:pPr>
    </w:p>
    <w:p w:rsidR="00884E43" w:rsidRPr="009E2548" w:rsidRDefault="00884E43" w:rsidP="003C1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  <w:lang w:eastAsia="ru-RU"/>
        </w:rPr>
      </w:pPr>
      <w:r w:rsidRPr="009E2548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="00784BB2" w:rsidRPr="009E2548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УТВЕРЖДЕН</w:t>
      </w:r>
    </w:p>
    <w:p w:rsidR="003C142B" w:rsidRPr="009E2548" w:rsidRDefault="003C142B" w:rsidP="003C1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  <w:lang w:eastAsia="ru-RU"/>
        </w:rPr>
      </w:pPr>
      <w:r w:rsidRPr="009E2548">
        <w:rPr>
          <w:rFonts w:ascii="Times New Roman" w:hAnsi="Times New Roman" w:cs="Times New Roman"/>
          <w:sz w:val="20"/>
          <w:szCs w:val="20"/>
          <w:lang w:eastAsia="ru-RU"/>
        </w:rPr>
        <w:t>постановлени</w:t>
      </w:r>
      <w:r w:rsidR="00784BB2" w:rsidRPr="009E2548">
        <w:rPr>
          <w:rFonts w:ascii="Times New Roman" w:hAnsi="Times New Roman" w:cs="Times New Roman"/>
          <w:sz w:val="20"/>
          <w:szCs w:val="20"/>
          <w:lang w:eastAsia="ru-RU"/>
        </w:rPr>
        <w:t>ем</w:t>
      </w:r>
      <w:r w:rsidR="00636CC0" w:rsidRPr="009E2548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9E2548">
        <w:rPr>
          <w:rFonts w:ascii="Times New Roman" w:hAnsi="Times New Roman" w:cs="Times New Roman"/>
          <w:sz w:val="20"/>
          <w:szCs w:val="20"/>
          <w:lang w:eastAsia="ru-RU"/>
        </w:rPr>
        <w:t xml:space="preserve">администрации </w:t>
      </w:r>
    </w:p>
    <w:p w:rsidR="003C142B" w:rsidRPr="009E2548" w:rsidRDefault="003C142B" w:rsidP="003C1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  <w:lang w:eastAsia="ru-RU"/>
        </w:rPr>
      </w:pPr>
      <w:r w:rsidRPr="009E2548">
        <w:rPr>
          <w:rFonts w:ascii="Times New Roman" w:hAnsi="Times New Roman" w:cs="Times New Roman"/>
          <w:sz w:val="20"/>
          <w:szCs w:val="20"/>
          <w:lang w:eastAsia="ru-RU"/>
        </w:rPr>
        <w:t>Северо-Курильского городского округа</w:t>
      </w:r>
    </w:p>
    <w:p w:rsidR="003C142B" w:rsidRPr="009E2548" w:rsidRDefault="00EA4AF0" w:rsidP="003C14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от «27</w:t>
      </w:r>
      <w:r w:rsidR="003C142B" w:rsidRPr="009E2548">
        <w:rPr>
          <w:rFonts w:ascii="Times New Roman" w:hAnsi="Times New Roman" w:cs="Times New Roman"/>
          <w:sz w:val="20"/>
          <w:szCs w:val="20"/>
          <w:lang w:eastAsia="ru-RU"/>
        </w:rPr>
        <w:t>» февраля 2020 г №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85</w:t>
      </w:r>
    </w:p>
    <w:p w:rsidR="00884E43" w:rsidRPr="009E2548" w:rsidRDefault="00884E43">
      <w:pPr>
        <w:pStyle w:val="ConsPlusNormal"/>
        <w:outlineLvl w:val="0"/>
      </w:pPr>
    </w:p>
    <w:p w:rsidR="00884E43" w:rsidRPr="009E2548" w:rsidRDefault="00884E43">
      <w:pPr>
        <w:pStyle w:val="ConsPlusNormal"/>
        <w:rPr>
          <w:b/>
        </w:rPr>
      </w:pPr>
    </w:p>
    <w:bookmarkStart w:id="2" w:name="P28"/>
    <w:bookmarkEnd w:id="2"/>
    <w:p w:rsidR="00884E43" w:rsidRPr="009E2548" w:rsidRDefault="00784BB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E2548">
        <w:rPr>
          <w:rFonts w:ascii="Times New Roman" w:hAnsi="Times New Roman" w:cs="Times New Roman"/>
          <w:sz w:val="26"/>
          <w:szCs w:val="26"/>
        </w:rPr>
        <w:fldChar w:fldCharType="begin"/>
      </w:r>
      <w:r w:rsidRPr="009E2548">
        <w:rPr>
          <w:rFonts w:ascii="Times New Roman" w:hAnsi="Times New Roman" w:cs="Times New Roman"/>
          <w:sz w:val="26"/>
          <w:szCs w:val="26"/>
        </w:rPr>
        <w:instrText xml:space="preserve"> HYPERLINK \l "P39" </w:instrText>
      </w:r>
      <w:r w:rsidRPr="009E2548">
        <w:rPr>
          <w:rFonts w:ascii="Times New Roman" w:hAnsi="Times New Roman" w:cs="Times New Roman"/>
          <w:sz w:val="26"/>
          <w:szCs w:val="26"/>
        </w:rPr>
        <w:fldChar w:fldCharType="separate"/>
      </w:r>
      <w:r w:rsidRPr="009E2548">
        <w:rPr>
          <w:rFonts w:ascii="Times New Roman" w:hAnsi="Times New Roman" w:cs="Times New Roman"/>
          <w:sz w:val="26"/>
          <w:szCs w:val="26"/>
        </w:rPr>
        <w:t>Порядок</w:t>
      </w:r>
      <w:r w:rsidRPr="009E2548">
        <w:rPr>
          <w:rFonts w:ascii="Times New Roman" w:hAnsi="Times New Roman" w:cs="Times New Roman"/>
          <w:sz w:val="26"/>
          <w:szCs w:val="26"/>
        </w:rPr>
        <w:fldChar w:fldCharType="end"/>
      </w:r>
      <w:r w:rsidRPr="009E2548">
        <w:rPr>
          <w:rFonts w:ascii="Times New Roman" w:hAnsi="Times New Roman" w:cs="Times New Roman"/>
          <w:sz w:val="26"/>
          <w:szCs w:val="26"/>
        </w:rPr>
        <w:t xml:space="preserve"> формирования перечня налоговых расходов и оценки налоговых расходов Северо-Курильского городского округа</w:t>
      </w:r>
    </w:p>
    <w:p w:rsidR="003C142B" w:rsidRPr="009E2548" w:rsidRDefault="003C142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784BB2" w:rsidRPr="009E2548" w:rsidRDefault="00784BB2">
      <w:pPr>
        <w:pStyle w:val="ConsPlusNormal"/>
        <w:ind w:firstLine="540"/>
        <w:jc w:val="both"/>
        <w:rPr>
          <w:b/>
        </w:rPr>
      </w:pPr>
    </w:p>
    <w:p w:rsidR="00784BB2" w:rsidRPr="009E2548" w:rsidRDefault="00784BB2" w:rsidP="00784BB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784BB2" w:rsidRPr="009E2548" w:rsidRDefault="00784BB2" w:rsidP="00784B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4BB2" w:rsidRPr="009E2548" w:rsidRDefault="00784BB2" w:rsidP="00EB55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1.1</w:t>
      </w:r>
      <w:r w:rsidR="00EB557B" w:rsidRPr="009E2548">
        <w:rPr>
          <w:rFonts w:ascii="Times New Roman" w:hAnsi="Times New Roman" w:cs="Times New Roman"/>
          <w:sz w:val="24"/>
          <w:szCs w:val="24"/>
        </w:rPr>
        <w:t>.</w:t>
      </w:r>
      <w:r w:rsidRPr="009E2548">
        <w:rPr>
          <w:rFonts w:ascii="Times New Roman" w:hAnsi="Times New Roman" w:cs="Times New Roman"/>
          <w:sz w:val="24"/>
          <w:szCs w:val="24"/>
        </w:rPr>
        <w:t xml:space="preserve"> Настоящий Порядок определяет правила формирования перечня налоговых расходов и оценки налоговых расходов Северо-Курильского городского округа (далее – Порядок, городской округ).</w:t>
      </w:r>
    </w:p>
    <w:p w:rsidR="00784BB2" w:rsidRPr="009E2548" w:rsidRDefault="00784BB2" w:rsidP="00EB55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1.2</w:t>
      </w:r>
      <w:r w:rsidR="00EB557B" w:rsidRPr="009E2548">
        <w:rPr>
          <w:rFonts w:ascii="Times New Roman" w:hAnsi="Times New Roman" w:cs="Times New Roman"/>
          <w:sz w:val="24"/>
          <w:szCs w:val="24"/>
        </w:rPr>
        <w:t>.</w:t>
      </w:r>
      <w:r w:rsidRPr="009E25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2548">
        <w:rPr>
          <w:rFonts w:ascii="Times New Roman" w:hAnsi="Times New Roman" w:cs="Times New Roman"/>
          <w:sz w:val="24"/>
          <w:szCs w:val="24"/>
        </w:rPr>
        <w:t xml:space="preserve">В настоящем Порядке используются понятия, установленные общими </w:t>
      </w:r>
      <w:hyperlink r:id="rId10" w:history="1">
        <w:r w:rsidRPr="009E2548">
          <w:rPr>
            <w:rFonts w:ascii="Times New Roman" w:hAnsi="Times New Roman" w:cs="Times New Roman"/>
            <w:sz w:val="24"/>
            <w:szCs w:val="24"/>
          </w:rPr>
          <w:t>требованиями</w:t>
        </w:r>
      </w:hyperlink>
      <w:r w:rsidRPr="009E2548">
        <w:rPr>
          <w:rFonts w:ascii="Times New Roman" w:hAnsi="Times New Roman" w:cs="Times New Roman"/>
          <w:sz w:val="24"/>
          <w:szCs w:val="24"/>
        </w:rPr>
        <w:t xml:space="preserve"> к оценке налоговых расходов субъектов Российской Федерации и муниципальных образований, утвержденными Постановлением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 (далее - Общие требования).</w:t>
      </w:r>
      <w:proofErr w:type="gramEnd"/>
    </w:p>
    <w:p w:rsidR="00784BB2" w:rsidRPr="009E2548" w:rsidRDefault="00784BB2" w:rsidP="00EB55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1.3</w:t>
      </w:r>
      <w:r w:rsidR="00EB557B" w:rsidRPr="009E2548">
        <w:rPr>
          <w:rFonts w:ascii="Times New Roman" w:hAnsi="Times New Roman" w:cs="Times New Roman"/>
          <w:sz w:val="24"/>
          <w:szCs w:val="24"/>
        </w:rPr>
        <w:t>.</w:t>
      </w:r>
      <w:r w:rsidRPr="009E2548">
        <w:rPr>
          <w:rFonts w:ascii="Times New Roman" w:hAnsi="Times New Roman" w:cs="Times New Roman"/>
          <w:sz w:val="24"/>
          <w:szCs w:val="24"/>
        </w:rPr>
        <w:t xml:space="preserve"> Отнесение налоговых расходов </w:t>
      </w:r>
      <w:r w:rsidR="00A7666F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 к муниципальным программам </w:t>
      </w:r>
      <w:r w:rsidR="00A7666F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 осуществляется исходя из целей муниципальных программ, структурных элементов муниципальных программ и (или) целей социально-экономической политики </w:t>
      </w:r>
      <w:r w:rsidR="00A7666F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>, не относящихся к муниципальным программам.</w:t>
      </w:r>
      <w:r w:rsidR="00A7666F" w:rsidRPr="009E25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66F" w:rsidRPr="009E2548" w:rsidRDefault="00A7666F" w:rsidP="00EB55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>Отдельные налоговые расходы могут соответствовать нескольким целям социально-экономического развития городского округа, отнесенным к разным муниципальным программам. В этом случае они относятся к нераспределенным налоговым расходам.</w:t>
      </w:r>
    </w:p>
    <w:p w:rsidR="00784BB2" w:rsidRPr="009E2548" w:rsidRDefault="00784BB2" w:rsidP="00EB55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1.4</w:t>
      </w:r>
      <w:r w:rsidR="00EB557B" w:rsidRPr="009E2548">
        <w:rPr>
          <w:rFonts w:ascii="Times New Roman" w:hAnsi="Times New Roman" w:cs="Times New Roman"/>
          <w:sz w:val="24"/>
          <w:szCs w:val="24"/>
        </w:rPr>
        <w:t>.</w:t>
      </w:r>
      <w:r w:rsidRPr="009E2548">
        <w:rPr>
          <w:rFonts w:ascii="Times New Roman" w:hAnsi="Times New Roman" w:cs="Times New Roman"/>
          <w:sz w:val="24"/>
          <w:szCs w:val="24"/>
        </w:rPr>
        <w:t xml:space="preserve"> В целях оценки налоговых расходов </w:t>
      </w:r>
      <w:r w:rsidR="00A7666F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 </w:t>
      </w:r>
      <w:r w:rsidR="00A7666F" w:rsidRPr="009E2548">
        <w:rPr>
          <w:rFonts w:ascii="Times New Roman" w:hAnsi="Times New Roman" w:cs="Times New Roman"/>
          <w:sz w:val="24"/>
          <w:szCs w:val="24"/>
        </w:rPr>
        <w:t>финансовый орган 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A7666F" w:rsidRPr="009E2548">
        <w:rPr>
          <w:rFonts w:ascii="Times New Roman" w:hAnsi="Times New Roman" w:cs="Times New Roman"/>
          <w:sz w:val="24"/>
          <w:szCs w:val="24"/>
        </w:rPr>
        <w:t>Финорган</w:t>
      </w:r>
      <w:r w:rsidRPr="009E2548">
        <w:rPr>
          <w:rFonts w:ascii="Times New Roman" w:hAnsi="Times New Roman" w:cs="Times New Roman"/>
          <w:sz w:val="24"/>
          <w:szCs w:val="24"/>
        </w:rPr>
        <w:t>):</w:t>
      </w:r>
    </w:p>
    <w:p w:rsidR="00784BB2" w:rsidRPr="009E2548" w:rsidRDefault="00784BB2" w:rsidP="00EB55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- формирует перечень налоговых расходов </w:t>
      </w:r>
      <w:r w:rsidR="00A7666F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>;</w:t>
      </w:r>
    </w:p>
    <w:p w:rsidR="00784BB2" w:rsidRPr="009E2548" w:rsidRDefault="00784BB2" w:rsidP="00EB55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- осуществляет обобщение результатов оценки налоговых расходов </w:t>
      </w:r>
      <w:r w:rsidR="00A7666F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, проводимой кураторами налоговых расходов </w:t>
      </w:r>
      <w:r w:rsidR="00A7666F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>.</w:t>
      </w:r>
    </w:p>
    <w:p w:rsidR="00784BB2" w:rsidRPr="009E2548" w:rsidRDefault="00784BB2" w:rsidP="00784B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4BB2" w:rsidRPr="009E2548" w:rsidRDefault="00784BB2" w:rsidP="00784BB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2. Формирование перечня налоговых расходов</w:t>
      </w:r>
    </w:p>
    <w:p w:rsidR="00784BB2" w:rsidRPr="009E2548" w:rsidRDefault="00784BB2" w:rsidP="00784B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6816" w:rsidRPr="009E2548" w:rsidRDefault="00606816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2.1. </w:t>
      </w:r>
      <w:proofErr w:type="gramStart"/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Проект </w:t>
      </w:r>
      <w:hyperlink r:id="rId11" w:history="1">
        <w:r w:rsidRPr="009E2548">
          <w:rPr>
            <w:rFonts w:ascii="Times New Roman" w:eastAsiaTheme="minorHAnsi" w:hAnsi="Times New Roman" w:cs="Times New Roman"/>
            <w:sz w:val="24"/>
            <w:szCs w:val="24"/>
          </w:rPr>
          <w:t>перечня</w:t>
        </w:r>
      </w:hyperlink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налоговых расходов городского округа на очередной финансовый год и плановый период (далее - проект перечня налоговых расходов) формируется Финорган</w:t>
      </w:r>
      <w:r w:rsidR="00FC4157" w:rsidRPr="009E2548">
        <w:rPr>
          <w:rFonts w:ascii="Times New Roman" w:eastAsiaTheme="minorHAnsi" w:hAnsi="Times New Roman" w:cs="Times New Roman"/>
          <w:sz w:val="24"/>
          <w:szCs w:val="24"/>
        </w:rPr>
        <w:t>ом</w:t>
      </w: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по форме согласно приложению </w:t>
      </w:r>
      <w:r w:rsidR="00FC4157" w:rsidRPr="009E2548">
        <w:rPr>
          <w:rFonts w:ascii="Times New Roman" w:eastAsiaTheme="minorHAnsi" w:hAnsi="Times New Roman" w:cs="Times New Roman"/>
          <w:sz w:val="24"/>
          <w:szCs w:val="24"/>
        </w:rPr>
        <w:t xml:space="preserve">№ 1 </w:t>
      </w: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к настоящему Порядку до </w:t>
      </w:r>
      <w:r w:rsidR="00EB557B" w:rsidRPr="009E2548">
        <w:rPr>
          <w:rFonts w:ascii="Times New Roman" w:eastAsiaTheme="minorHAnsi" w:hAnsi="Times New Roman" w:cs="Times New Roman"/>
          <w:sz w:val="24"/>
          <w:szCs w:val="24"/>
        </w:rPr>
        <w:t>01</w:t>
      </w: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марта и направляется на согласование ответственным исполнителям муниципальных программ, а также в заинтересованные структурные подразделения и (или) отраслевые (функциональные) органы администрации городского округа, которые предлагается определить в качестве кураторов налоговых</w:t>
      </w:r>
      <w:proofErr w:type="gramEnd"/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расходов.</w:t>
      </w:r>
    </w:p>
    <w:p w:rsidR="00606816" w:rsidRPr="009E2548" w:rsidRDefault="00606816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2.2. Органы, указанные в </w:t>
      </w:r>
      <w:hyperlink w:anchor="Par0" w:history="1">
        <w:r w:rsidRPr="009E2548">
          <w:rPr>
            <w:rFonts w:ascii="Times New Roman" w:eastAsiaTheme="minorHAnsi" w:hAnsi="Times New Roman" w:cs="Times New Roman"/>
            <w:sz w:val="24"/>
            <w:szCs w:val="24"/>
          </w:rPr>
          <w:t>пункте 2.1</w:t>
        </w:r>
      </w:hyperlink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настоящего Порядка, до </w:t>
      </w:r>
      <w:r w:rsidR="00EB557B" w:rsidRPr="009E2548">
        <w:rPr>
          <w:rFonts w:ascii="Times New Roman" w:eastAsiaTheme="minorHAnsi" w:hAnsi="Times New Roman" w:cs="Times New Roman"/>
          <w:sz w:val="24"/>
          <w:szCs w:val="24"/>
        </w:rPr>
        <w:t>15 марта</w:t>
      </w: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рассматривают проект перечня налоговых расходов на предмет предлагаемого распределения налоговых расходов городского округа в соответствии с целями муниципальных программ, структурных элементов муниципальных программ и (или) целями социально-экономической политики городского округа, не относящимися к муниципальным программам, и определения кураторов налоговых расходов.</w:t>
      </w:r>
    </w:p>
    <w:p w:rsidR="00606816" w:rsidRPr="009E2548" w:rsidRDefault="00606816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>Замечания и предложения по уточнению проекта перечня налоговых расходов, согласованные с вице-мэром администрации городского округа, направляются в Финорган.</w:t>
      </w:r>
    </w:p>
    <w:p w:rsidR="00606816" w:rsidRPr="009E2548" w:rsidRDefault="00606816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В случае если указанные замечания и предложения предполагают изменение куратора налогового расхода, замечания и предложения подлежат согласованию с предлагаемым куратором налогового расхода и направлению в Финорган в течение срока, указанного в </w:t>
      </w:r>
      <w:hyperlink w:anchor="Par1" w:history="1">
        <w:r w:rsidRPr="009E2548">
          <w:rPr>
            <w:rFonts w:ascii="Times New Roman" w:eastAsiaTheme="minorHAnsi" w:hAnsi="Times New Roman" w:cs="Times New Roman"/>
            <w:sz w:val="24"/>
            <w:szCs w:val="24"/>
          </w:rPr>
          <w:t>абзаце первом</w:t>
        </w:r>
      </w:hyperlink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настоящего пункта.</w:t>
      </w:r>
    </w:p>
    <w:p w:rsidR="00606816" w:rsidRPr="009E2548" w:rsidRDefault="00606816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В случае если </w:t>
      </w:r>
      <w:r w:rsidR="00035071" w:rsidRPr="009E2548">
        <w:rPr>
          <w:rFonts w:ascii="Times New Roman" w:hAnsi="Times New Roman" w:cs="Times New Roman"/>
          <w:sz w:val="24"/>
          <w:szCs w:val="24"/>
        </w:rPr>
        <w:t>замечания к отдельным позициям проекта перечня налоговых расходов не содержат конкретных предложений по уточнению распределения налоговых расходов</w:t>
      </w:r>
      <w:r w:rsidR="00035071" w:rsidRPr="009E2548">
        <w:rPr>
          <w:rFonts w:ascii="Times New Roman" w:eastAsiaTheme="minorHAnsi" w:hAnsi="Times New Roman" w:cs="Times New Roman"/>
          <w:sz w:val="24"/>
          <w:szCs w:val="24"/>
        </w:rPr>
        <w:t xml:space="preserve"> или </w:t>
      </w: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эти замечания и предложения не направлены в Финорган в течение срока, указанного в </w:t>
      </w:r>
      <w:hyperlink w:anchor="Par1" w:history="1">
        <w:r w:rsidRPr="009E2548">
          <w:rPr>
            <w:rFonts w:ascii="Times New Roman" w:eastAsiaTheme="minorHAnsi" w:hAnsi="Times New Roman" w:cs="Times New Roman"/>
            <w:sz w:val="24"/>
            <w:szCs w:val="24"/>
          </w:rPr>
          <w:t>абзаце первом</w:t>
        </w:r>
      </w:hyperlink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настоящего пункта, проект перечня налоговых расходов считается согласованным в соответствующей части.</w:t>
      </w:r>
    </w:p>
    <w:p w:rsidR="00FC7760" w:rsidRPr="009E2548" w:rsidRDefault="00035071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Неурегулированные разногласия рассматриваются мэром городского округа </w:t>
      </w:r>
      <w:r w:rsidR="00FC7760" w:rsidRPr="009E2548">
        <w:rPr>
          <w:rFonts w:ascii="Times New Roman" w:eastAsiaTheme="minorHAnsi" w:hAnsi="Times New Roman" w:cs="Times New Roman"/>
          <w:sz w:val="24"/>
          <w:szCs w:val="24"/>
        </w:rPr>
        <w:t xml:space="preserve">в течение срока, указанного в </w:t>
      </w:r>
      <w:hyperlink w:anchor="Par1" w:history="1">
        <w:r w:rsidR="00FC7760" w:rsidRPr="009E2548">
          <w:rPr>
            <w:rFonts w:ascii="Times New Roman" w:eastAsiaTheme="minorHAnsi" w:hAnsi="Times New Roman" w:cs="Times New Roman"/>
            <w:sz w:val="24"/>
            <w:szCs w:val="24"/>
          </w:rPr>
          <w:t>абзаце первом</w:t>
        </w:r>
      </w:hyperlink>
      <w:r w:rsidR="00FC7760" w:rsidRPr="009E2548">
        <w:rPr>
          <w:rFonts w:ascii="Times New Roman" w:eastAsiaTheme="minorHAnsi" w:hAnsi="Times New Roman" w:cs="Times New Roman"/>
          <w:sz w:val="24"/>
          <w:szCs w:val="24"/>
        </w:rPr>
        <w:t xml:space="preserve"> настоящего пункта.</w:t>
      </w:r>
    </w:p>
    <w:p w:rsidR="00035071" w:rsidRPr="009E2548" w:rsidRDefault="00035071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По итогам завершения согласительных процедур, указанных в абзаце седьмом настоящего пункта, в срок не позднее 1 </w:t>
      </w:r>
      <w:r w:rsidR="00EB557B" w:rsidRPr="009E2548">
        <w:rPr>
          <w:rFonts w:ascii="Times New Roman" w:eastAsiaTheme="minorHAnsi" w:hAnsi="Times New Roman" w:cs="Times New Roman"/>
          <w:sz w:val="24"/>
          <w:szCs w:val="24"/>
        </w:rPr>
        <w:t xml:space="preserve">июня </w:t>
      </w:r>
      <w:r w:rsidRPr="009E2548">
        <w:rPr>
          <w:rFonts w:ascii="Times New Roman" w:eastAsiaTheme="minorHAnsi" w:hAnsi="Times New Roman" w:cs="Times New Roman"/>
          <w:sz w:val="24"/>
          <w:szCs w:val="24"/>
        </w:rPr>
        <w:t>текущего финансового года Финорган размещает перечень налоговых расходов городского округа на официальном сайте администрации городского округа в информационно-телекоммуникационной сети "Интернет".</w:t>
      </w:r>
    </w:p>
    <w:p w:rsidR="00035071" w:rsidRPr="009E2548" w:rsidRDefault="00035071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2.3. </w:t>
      </w: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Согласование проекта перечня налоговых расходов в части позиций, изложенных идентично позициям перечня налоговых расходов городского округа на текущий финансовый год и плановый период, не требуется, за исключением случаев внесения изменений в перечень муниципальных программ, структурные элементы муниципальных программ и (или) случаев изменения полномочий органов, указанных в </w:t>
      </w:r>
      <w:hyperlink w:anchor="Par0" w:history="1">
        <w:r w:rsidRPr="009E2548">
          <w:rPr>
            <w:rFonts w:ascii="Times New Roman" w:eastAsiaTheme="minorHAnsi" w:hAnsi="Times New Roman" w:cs="Times New Roman"/>
            <w:sz w:val="24"/>
            <w:szCs w:val="24"/>
          </w:rPr>
          <w:t>пункте 2.1</w:t>
        </w:r>
      </w:hyperlink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настоящего Порядка.</w:t>
      </w:r>
    </w:p>
    <w:p w:rsidR="00035071" w:rsidRPr="009E2548" w:rsidRDefault="00035071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2.4. </w:t>
      </w:r>
      <w:proofErr w:type="gramStart"/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В случае внесения в текущем финансовом году изменений в перечень муниципальных программ, структурные элементы муниципальных программ, изменения полномочий органов и организаций, указанных в </w:t>
      </w:r>
      <w:hyperlink w:anchor="Par0" w:history="1">
        <w:r w:rsidRPr="009E2548">
          <w:rPr>
            <w:rFonts w:ascii="Times New Roman" w:eastAsiaTheme="minorHAnsi" w:hAnsi="Times New Roman" w:cs="Times New Roman"/>
            <w:sz w:val="24"/>
            <w:szCs w:val="24"/>
          </w:rPr>
          <w:t>пункте 2.1</w:t>
        </w:r>
      </w:hyperlink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настоящего Порядка, принятия нормативного правового акта городского округа, предусматривающего введение и (или) отмену налоговой льготы, изменение срока действия налоговой льготы, изменение налоговых ставок, в связи с которыми возникает необходимость внесения изменений в перечень налоговых расходов</w:t>
      </w:r>
      <w:proofErr w:type="gramEnd"/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городского округа, кураторы налоговых расходов городского округа не позднее 10 рабочих дней со дня внесения указанных изменений направляют в Финорган соответствующую информацию для уточнения Финорганом перечня налоговых расходов городского округа.</w:t>
      </w:r>
    </w:p>
    <w:p w:rsidR="00035071" w:rsidRPr="009E2548" w:rsidRDefault="00035071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2.5. Финорган в течение 10 рабочих дней </w:t>
      </w:r>
      <w:proofErr w:type="gramStart"/>
      <w:r w:rsidRPr="009E2548">
        <w:rPr>
          <w:rFonts w:ascii="Times New Roman" w:eastAsiaTheme="minorHAnsi" w:hAnsi="Times New Roman" w:cs="Times New Roman"/>
          <w:sz w:val="24"/>
          <w:szCs w:val="24"/>
        </w:rPr>
        <w:t>с даты получения</w:t>
      </w:r>
      <w:proofErr w:type="gramEnd"/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 информации, указанной в </w:t>
      </w:r>
      <w:hyperlink w:anchor="Par9" w:history="1">
        <w:r w:rsidRPr="009E2548">
          <w:rPr>
            <w:rFonts w:ascii="Times New Roman" w:eastAsiaTheme="minorHAnsi" w:hAnsi="Times New Roman" w:cs="Times New Roman"/>
            <w:sz w:val="24"/>
            <w:szCs w:val="24"/>
          </w:rPr>
          <w:t>пункте 2.</w:t>
        </w:r>
      </w:hyperlink>
      <w:r w:rsidRPr="009E2548">
        <w:rPr>
          <w:rFonts w:ascii="Times New Roman" w:eastAsiaTheme="minorHAnsi" w:hAnsi="Times New Roman" w:cs="Times New Roman"/>
          <w:sz w:val="24"/>
          <w:szCs w:val="24"/>
        </w:rPr>
        <w:t>4 настоящего Порядка, вносит соответствующие изменения в перечень налоговых расходов городского округа и размещает его на официальном сайте администрации городского округа в информационно-телекоммуникационной сети "Интернет".</w:t>
      </w:r>
    </w:p>
    <w:p w:rsidR="00784BB2" w:rsidRPr="009E2548" w:rsidRDefault="00784BB2" w:rsidP="00784B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4BB2" w:rsidRPr="009E2548" w:rsidRDefault="00784BB2" w:rsidP="009C3D0E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 Оценка налоговых расходов </w:t>
      </w:r>
      <w:r w:rsidR="009C3D0E" w:rsidRPr="009E2548">
        <w:rPr>
          <w:rFonts w:ascii="Times New Roman" w:hAnsi="Times New Roman" w:cs="Times New Roman"/>
          <w:sz w:val="24"/>
          <w:szCs w:val="24"/>
        </w:rPr>
        <w:t xml:space="preserve">Северо-Курильского </w:t>
      </w:r>
      <w:r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784BB2" w:rsidRPr="009E2548" w:rsidRDefault="00784BB2" w:rsidP="00784B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0359" w:rsidRPr="009E2548" w:rsidRDefault="00784BB2" w:rsidP="00636C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3.1 Оценка налоговых расходов осуществляется куратором налоговых расходов</w:t>
      </w:r>
      <w:r w:rsidR="00D60359" w:rsidRPr="009E2548">
        <w:rPr>
          <w:rFonts w:ascii="Times New Roman" w:hAnsi="Times New Roman" w:cs="Times New Roman"/>
          <w:sz w:val="24"/>
          <w:szCs w:val="24"/>
        </w:rPr>
        <w:t xml:space="preserve"> отдельно по каждому налоговому расходу</w:t>
      </w:r>
      <w:r w:rsidRPr="009E25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0359" w:rsidRPr="009E2548" w:rsidRDefault="00FC7760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 xml:space="preserve">3.2. </w:t>
      </w:r>
      <w:r w:rsidR="00D60359" w:rsidRPr="009E2548">
        <w:rPr>
          <w:rFonts w:ascii="Times New Roman" w:eastAsiaTheme="minorHAnsi" w:hAnsi="Times New Roman" w:cs="Times New Roman"/>
          <w:sz w:val="24"/>
          <w:szCs w:val="24"/>
        </w:rPr>
        <w:t>Налоговые расходы разделяются на следующие типы в зависимости от целевой составляющей:</w:t>
      </w:r>
    </w:p>
    <w:p w:rsidR="00D60359" w:rsidRPr="009E2548" w:rsidRDefault="00D60359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>социальные налоговые расходы - целевая категория налоговых расходов, обусловленных необходимостью обеспечения социальной защиты (поддержки) населения;</w:t>
      </w:r>
    </w:p>
    <w:p w:rsidR="00D60359" w:rsidRPr="009E2548" w:rsidRDefault="00D60359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>стимулирующие налоговые расходы - целевая категория налоговых расходов, предполагающих стимулирование экономической активности субъектов предпринимательской деятельности и последующее увеличение доходов бюджета Северо-Курильского городского округа;</w:t>
      </w:r>
    </w:p>
    <w:p w:rsidR="00D60359" w:rsidRPr="009E2548" w:rsidRDefault="00D60359" w:rsidP="00636C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>технические налоговые расходы - целевая категория налоговых расходов,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 Северо-Курильского городского округа.</w:t>
      </w:r>
    </w:p>
    <w:p w:rsidR="00D60359" w:rsidRPr="009E2548" w:rsidRDefault="00FC7760" w:rsidP="00636C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3.3. </w:t>
      </w:r>
      <w:r w:rsidR="00D60359" w:rsidRPr="009E2548">
        <w:rPr>
          <w:rFonts w:ascii="Times New Roman" w:hAnsi="Times New Roman" w:cs="Times New Roman"/>
          <w:sz w:val="24"/>
          <w:szCs w:val="24"/>
        </w:rPr>
        <w:t>Оценка предоставляемых налоговых расходов проводится</w:t>
      </w:r>
      <w:r w:rsidR="003031F4" w:rsidRPr="009E2548">
        <w:rPr>
          <w:rFonts w:ascii="Times New Roman" w:hAnsi="Times New Roman" w:cs="Times New Roman"/>
          <w:sz w:val="24"/>
          <w:szCs w:val="24"/>
        </w:rPr>
        <w:t xml:space="preserve"> </w:t>
      </w:r>
      <w:r w:rsidR="00D60359" w:rsidRPr="009E2548">
        <w:rPr>
          <w:rFonts w:ascii="Times New Roman" w:hAnsi="Times New Roman" w:cs="Times New Roman"/>
          <w:sz w:val="24"/>
          <w:szCs w:val="24"/>
        </w:rPr>
        <w:t>за отчетный год</w:t>
      </w:r>
      <w:r w:rsidR="003031F4" w:rsidRPr="009E2548">
        <w:rPr>
          <w:rFonts w:ascii="Times New Roman" w:hAnsi="Times New Roman" w:cs="Times New Roman"/>
          <w:sz w:val="24"/>
          <w:szCs w:val="24"/>
        </w:rPr>
        <w:t xml:space="preserve"> и за год, предшествующий отчетному году, ежегодно в срок до 1 августа текущего года</w:t>
      </w:r>
      <w:r w:rsidR="00D60359" w:rsidRPr="009E2548">
        <w:rPr>
          <w:rFonts w:ascii="Times New Roman" w:hAnsi="Times New Roman" w:cs="Times New Roman"/>
          <w:sz w:val="24"/>
          <w:szCs w:val="24"/>
        </w:rPr>
        <w:t>.</w:t>
      </w:r>
    </w:p>
    <w:p w:rsidR="00784BB2" w:rsidRPr="009E2548" w:rsidRDefault="00784BB2" w:rsidP="00636C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3.</w:t>
      </w:r>
      <w:r w:rsidR="00FC7760" w:rsidRPr="009E2548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9E254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E2548">
        <w:rPr>
          <w:rFonts w:ascii="Times New Roman" w:hAnsi="Times New Roman" w:cs="Times New Roman"/>
          <w:sz w:val="24"/>
          <w:szCs w:val="24"/>
        </w:rPr>
        <w:t xml:space="preserve"> целях проведения оценки налоговых расходов:</w:t>
      </w:r>
    </w:p>
    <w:p w:rsidR="00784BB2" w:rsidRPr="009E2548" w:rsidRDefault="00784BB2" w:rsidP="00636C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а) </w:t>
      </w:r>
      <w:r w:rsidR="00E73BDE" w:rsidRPr="009E2548">
        <w:rPr>
          <w:rFonts w:ascii="Times New Roman" w:hAnsi="Times New Roman" w:cs="Times New Roman"/>
          <w:sz w:val="24"/>
          <w:szCs w:val="24"/>
        </w:rPr>
        <w:t xml:space="preserve">Финорган </w:t>
      </w:r>
      <w:r w:rsidRPr="009E2548">
        <w:rPr>
          <w:rFonts w:ascii="Times New Roman" w:hAnsi="Times New Roman" w:cs="Times New Roman"/>
          <w:sz w:val="24"/>
          <w:szCs w:val="24"/>
        </w:rPr>
        <w:t xml:space="preserve">до 1 </w:t>
      </w:r>
      <w:r w:rsidR="003031F4" w:rsidRPr="009E2548">
        <w:rPr>
          <w:rFonts w:ascii="Times New Roman" w:hAnsi="Times New Roman" w:cs="Times New Roman"/>
          <w:sz w:val="24"/>
          <w:szCs w:val="24"/>
        </w:rPr>
        <w:t>апреля</w:t>
      </w:r>
      <w:r w:rsidRPr="009E2548">
        <w:rPr>
          <w:rFonts w:ascii="Times New Roman" w:hAnsi="Times New Roman" w:cs="Times New Roman"/>
          <w:sz w:val="24"/>
          <w:szCs w:val="24"/>
        </w:rPr>
        <w:t xml:space="preserve"> направляет в </w:t>
      </w:r>
      <w:r w:rsidR="00D60359" w:rsidRPr="009E2548">
        <w:rPr>
          <w:rFonts w:ascii="Times New Roman" w:hAnsi="Times New Roman" w:cs="Times New Roman"/>
          <w:sz w:val="24"/>
          <w:szCs w:val="24"/>
        </w:rPr>
        <w:t>Межрайонную и</w:t>
      </w:r>
      <w:r w:rsidRPr="009E2548">
        <w:rPr>
          <w:rFonts w:ascii="Times New Roman" w:hAnsi="Times New Roman" w:cs="Times New Roman"/>
          <w:sz w:val="24"/>
          <w:szCs w:val="24"/>
        </w:rPr>
        <w:t xml:space="preserve">нспекцию Федеральной налоговой службы </w:t>
      </w:r>
      <w:r w:rsidR="00D60359" w:rsidRPr="009E2548">
        <w:rPr>
          <w:rFonts w:ascii="Times New Roman" w:hAnsi="Times New Roman" w:cs="Times New Roman"/>
          <w:sz w:val="24"/>
          <w:szCs w:val="24"/>
        </w:rPr>
        <w:t xml:space="preserve">№5 </w:t>
      </w:r>
      <w:r w:rsidRPr="009E2548">
        <w:rPr>
          <w:rFonts w:ascii="Times New Roman" w:hAnsi="Times New Roman" w:cs="Times New Roman"/>
          <w:sz w:val="24"/>
          <w:szCs w:val="24"/>
        </w:rPr>
        <w:t xml:space="preserve">по </w:t>
      </w:r>
      <w:r w:rsidR="00D60359" w:rsidRPr="009E2548">
        <w:rPr>
          <w:rFonts w:ascii="Times New Roman" w:hAnsi="Times New Roman" w:cs="Times New Roman"/>
          <w:sz w:val="24"/>
          <w:szCs w:val="24"/>
        </w:rPr>
        <w:t xml:space="preserve">Сахалинской области </w:t>
      </w:r>
      <w:r w:rsidRPr="009E2548">
        <w:rPr>
          <w:rFonts w:ascii="Times New Roman" w:hAnsi="Times New Roman" w:cs="Times New Roman"/>
          <w:sz w:val="24"/>
          <w:szCs w:val="24"/>
        </w:rPr>
        <w:t xml:space="preserve">сведения о категориях </w:t>
      </w:r>
      <w:proofErr w:type="gramStart"/>
      <w:r w:rsidRPr="009E2548">
        <w:rPr>
          <w:rFonts w:ascii="Times New Roman" w:hAnsi="Times New Roman" w:cs="Times New Roman"/>
          <w:sz w:val="24"/>
          <w:szCs w:val="24"/>
        </w:rPr>
        <w:t>плательщиков</w:t>
      </w:r>
      <w:proofErr w:type="gramEnd"/>
      <w:r w:rsidRPr="009E2548">
        <w:rPr>
          <w:rFonts w:ascii="Times New Roman" w:hAnsi="Times New Roman" w:cs="Times New Roman"/>
          <w:sz w:val="24"/>
          <w:szCs w:val="24"/>
        </w:rPr>
        <w:t xml:space="preserve"> с указанием обусловливающих соответствующие налоговые расходы </w:t>
      </w:r>
      <w:r w:rsidR="00D60359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 нормативных </w:t>
      </w:r>
      <w:r w:rsidRPr="009E2548">
        <w:rPr>
          <w:rFonts w:ascii="Times New Roman" w:hAnsi="Times New Roman" w:cs="Times New Roman"/>
          <w:sz w:val="24"/>
          <w:szCs w:val="24"/>
        </w:rPr>
        <w:lastRenderedPageBreak/>
        <w:t xml:space="preserve">правовых актов, в том числе действовавших в отчетном году и в году, предшествующем отчетному году, и иной информации, предусмотренной </w:t>
      </w:r>
      <w:hyperlink w:anchor="P132" w:history="1">
        <w:r w:rsidRPr="009E254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Pr="009E2548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D60359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2548">
        <w:rPr>
          <w:rFonts w:ascii="Times New Roman" w:hAnsi="Times New Roman" w:cs="Times New Roman"/>
          <w:sz w:val="24"/>
          <w:szCs w:val="24"/>
        </w:rPr>
        <w:t xml:space="preserve">б) </w:t>
      </w:r>
      <w:r w:rsidR="00D60359" w:rsidRPr="009E2548">
        <w:rPr>
          <w:rFonts w:ascii="Times New Roman" w:hAnsi="Times New Roman" w:cs="Times New Roman"/>
          <w:sz w:val="24"/>
          <w:szCs w:val="24"/>
        </w:rPr>
        <w:t xml:space="preserve">Межрайонная инспекция Федеральной налоговой службы №5 по Сахалинской области </w:t>
      </w:r>
      <w:r w:rsidR="00835025" w:rsidRPr="009E2548">
        <w:rPr>
          <w:rFonts w:ascii="Times New Roman" w:hAnsi="Times New Roman" w:cs="Times New Roman"/>
          <w:sz w:val="24"/>
          <w:szCs w:val="24"/>
        </w:rPr>
        <w:t xml:space="preserve">в срок </w:t>
      </w:r>
      <w:r w:rsidR="00D60359" w:rsidRPr="009E2548">
        <w:rPr>
          <w:rFonts w:ascii="Times New Roman" w:hAnsi="Times New Roman" w:cs="Times New Roman"/>
          <w:sz w:val="24"/>
          <w:szCs w:val="24"/>
        </w:rPr>
        <w:t>до 1</w:t>
      </w:r>
      <w:r w:rsidR="00835025" w:rsidRPr="009E2548">
        <w:rPr>
          <w:rFonts w:ascii="Times New Roman" w:hAnsi="Times New Roman" w:cs="Times New Roman"/>
          <w:sz w:val="24"/>
          <w:szCs w:val="24"/>
        </w:rPr>
        <w:t>5</w:t>
      </w:r>
      <w:r w:rsidR="00D60359" w:rsidRPr="009E2548">
        <w:rPr>
          <w:rFonts w:ascii="Times New Roman" w:hAnsi="Times New Roman" w:cs="Times New Roman"/>
          <w:sz w:val="24"/>
          <w:szCs w:val="24"/>
        </w:rPr>
        <w:t xml:space="preserve"> </w:t>
      </w:r>
      <w:r w:rsidR="00835025" w:rsidRPr="009E2548">
        <w:rPr>
          <w:rFonts w:ascii="Times New Roman" w:hAnsi="Times New Roman" w:cs="Times New Roman"/>
          <w:sz w:val="24"/>
          <w:szCs w:val="24"/>
        </w:rPr>
        <w:t>июля</w:t>
      </w:r>
      <w:r w:rsidR="00D60359" w:rsidRPr="009E2548">
        <w:rPr>
          <w:rFonts w:ascii="Times New Roman" w:hAnsi="Times New Roman" w:cs="Times New Roman"/>
          <w:sz w:val="24"/>
          <w:szCs w:val="24"/>
        </w:rPr>
        <w:t xml:space="preserve"> </w:t>
      </w:r>
      <w:r w:rsidR="00835025" w:rsidRPr="009E2548">
        <w:rPr>
          <w:rFonts w:ascii="Times New Roman" w:hAnsi="Times New Roman" w:cs="Times New Roman"/>
          <w:sz w:val="24"/>
          <w:szCs w:val="24"/>
        </w:rPr>
        <w:t>обеспечивает представление</w:t>
      </w:r>
      <w:r w:rsidR="00D60359" w:rsidRPr="009E2548">
        <w:rPr>
          <w:rFonts w:ascii="Times New Roman" w:hAnsi="Times New Roman" w:cs="Times New Roman"/>
          <w:sz w:val="24"/>
          <w:szCs w:val="24"/>
        </w:rPr>
        <w:t xml:space="preserve"> в Финорган сведени</w:t>
      </w:r>
      <w:r w:rsidR="00835025" w:rsidRPr="009E2548">
        <w:rPr>
          <w:rFonts w:ascii="Times New Roman" w:hAnsi="Times New Roman" w:cs="Times New Roman"/>
          <w:sz w:val="24"/>
          <w:szCs w:val="24"/>
        </w:rPr>
        <w:t>й</w:t>
      </w:r>
      <w:r w:rsidR="00D60359" w:rsidRPr="009E2548">
        <w:rPr>
          <w:rFonts w:ascii="Times New Roman" w:hAnsi="Times New Roman" w:cs="Times New Roman"/>
          <w:sz w:val="24"/>
          <w:szCs w:val="24"/>
        </w:rPr>
        <w:t xml:space="preserve"> за </w:t>
      </w:r>
      <w:r w:rsidR="00835025" w:rsidRPr="009E2548">
        <w:rPr>
          <w:rFonts w:ascii="Times New Roman" w:hAnsi="Times New Roman" w:cs="Times New Roman"/>
          <w:sz w:val="24"/>
          <w:szCs w:val="24"/>
        </w:rPr>
        <w:t xml:space="preserve">отчетный </w:t>
      </w:r>
      <w:r w:rsidR="00D60359" w:rsidRPr="009E2548">
        <w:rPr>
          <w:rFonts w:ascii="Times New Roman" w:hAnsi="Times New Roman" w:cs="Times New Roman"/>
          <w:sz w:val="24"/>
          <w:szCs w:val="24"/>
        </w:rPr>
        <w:t>год</w:t>
      </w:r>
      <w:r w:rsidR="00835025" w:rsidRPr="009E2548">
        <w:rPr>
          <w:rFonts w:ascii="Times New Roman" w:hAnsi="Times New Roman" w:cs="Times New Roman"/>
          <w:sz w:val="24"/>
          <w:szCs w:val="24"/>
        </w:rPr>
        <w:t xml:space="preserve"> и год</w:t>
      </w:r>
      <w:r w:rsidR="00D60359" w:rsidRPr="009E2548">
        <w:rPr>
          <w:rFonts w:ascii="Times New Roman" w:hAnsi="Times New Roman" w:cs="Times New Roman"/>
          <w:sz w:val="24"/>
          <w:szCs w:val="24"/>
        </w:rPr>
        <w:t xml:space="preserve">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</w:t>
      </w:r>
      <w:r w:rsidR="00835025" w:rsidRPr="009E2548">
        <w:rPr>
          <w:rFonts w:ascii="Times New Roman" w:hAnsi="Times New Roman" w:cs="Times New Roman"/>
          <w:sz w:val="24"/>
          <w:szCs w:val="24"/>
        </w:rPr>
        <w:t>июня</w:t>
      </w:r>
      <w:r w:rsidR="00D60359" w:rsidRPr="009E2548">
        <w:rPr>
          <w:rFonts w:ascii="Times New Roman" w:hAnsi="Times New Roman" w:cs="Times New Roman"/>
          <w:sz w:val="24"/>
          <w:szCs w:val="24"/>
        </w:rPr>
        <w:t xml:space="preserve"> текущего финансового года, содержащие</w:t>
      </w:r>
      <w:r w:rsidR="00835025" w:rsidRPr="009E2548">
        <w:rPr>
          <w:rFonts w:ascii="Times New Roman" w:hAnsi="Times New Roman" w:cs="Times New Roman"/>
          <w:sz w:val="24"/>
          <w:szCs w:val="24"/>
        </w:rPr>
        <w:t xml:space="preserve"> информацию</w:t>
      </w:r>
      <w:r w:rsidR="00D60359" w:rsidRPr="009E2548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о количестве плательщиков, воспользовавшихся льготами;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о суммах выпадающих доходов бюджета </w:t>
      </w:r>
      <w:r w:rsidR="00FC7760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 по каждому налоговому расходу;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об объемах налогов, задекларированных для уплаты плательщиками в бюджет по каждому налоговому расходу, в отношении стимулирующих налоговых расходов.</w:t>
      </w:r>
    </w:p>
    <w:p w:rsidR="00E73BDE" w:rsidRPr="009E2548" w:rsidRDefault="00FC7760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в</w:t>
      </w:r>
      <w:r w:rsidR="00E73BDE" w:rsidRPr="009E2548">
        <w:rPr>
          <w:rFonts w:ascii="Times New Roman" w:hAnsi="Times New Roman" w:cs="Times New Roman"/>
          <w:sz w:val="24"/>
          <w:szCs w:val="24"/>
        </w:rPr>
        <w:t xml:space="preserve">) Финорган не позднее </w:t>
      </w:r>
      <w:r w:rsidR="00835025" w:rsidRPr="009E2548">
        <w:rPr>
          <w:rFonts w:ascii="Times New Roman" w:hAnsi="Times New Roman" w:cs="Times New Roman"/>
          <w:sz w:val="24"/>
          <w:szCs w:val="24"/>
        </w:rPr>
        <w:t>следующего</w:t>
      </w:r>
      <w:r w:rsidR="00E73BDE" w:rsidRPr="009E2548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835025" w:rsidRPr="009E2548">
        <w:rPr>
          <w:rFonts w:ascii="Times New Roman" w:hAnsi="Times New Roman" w:cs="Times New Roman"/>
          <w:sz w:val="24"/>
          <w:szCs w:val="24"/>
        </w:rPr>
        <w:t>его дня</w:t>
      </w:r>
      <w:r w:rsidR="00E73BDE" w:rsidRPr="009E2548">
        <w:rPr>
          <w:rFonts w:ascii="Times New Roman" w:hAnsi="Times New Roman" w:cs="Times New Roman"/>
          <w:sz w:val="24"/>
          <w:szCs w:val="24"/>
        </w:rPr>
        <w:t xml:space="preserve"> после получения информации от Межрайонной инспекции Федеральной налоговой службы №5 по Сахалинской области направляет указанные сведения кураторам налоговых расходов;</w:t>
      </w:r>
    </w:p>
    <w:p w:rsidR="00E73BDE" w:rsidRPr="009E2548" w:rsidRDefault="00FC7760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г</w:t>
      </w:r>
      <w:r w:rsidR="00E73BDE" w:rsidRPr="009E2548">
        <w:rPr>
          <w:rFonts w:ascii="Times New Roman" w:hAnsi="Times New Roman" w:cs="Times New Roman"/>
          <w:sz w:val="24"/>
          <w:szCs w:val="24"/>
        </w:rPr>
        <w:t>) к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ураторы налоговых расходов до </w:t>
      </w:r>
      <w:r w:rsidR="00835025" w:rsidRPr="009E2548">
        <w:rPr>
          <w:rFonts w:ascii="Times New Roman" w:hAnsi="Times New Roman" w:cs="Times New Roman"/>
          <w:sz w:val="24"/>
          <w:szCs w:val="24"/>
        </w:rPr>
        <w:t>01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 </w:t>
      </w:r>
      <w:r w:rsidR="00835025" w:rsidRPr="009E2548">
        <w:rPr>
          <w:rFonts w:ascii="Times New Roman" w:hAnsi="Times New Roman" w:cs="Times New Roman"/>
          <w:sz w:val="24"/>
          <w:szCs w:val="24"/>
        </w:rPr>
        <w:t>августа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 текущего года представляют в </w:t>
      </w:r>
      <w:r w:rsidR="00E73BDE" w:rsidRPr="009E2548">
        <w:rPr>
          <w:rFonts w:ascii="Times New Roman" w:hAnsi="Times New Roman" w:cs="Times New Roman"/>
          <w:sz w:val="24"/>
          <w:szCs w:val="24"/>
        </w:rPr>
        <w:t>Финорган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 результаты провед</w:t>
      </w:r>
      <w:r w:rsidR="00E73BDE" w:rsidRPr="009E2548">
        <w:rPr>
          <w:rFonts w:ascii="Times New Roman" w:hAnsi="Times New Roman" w:cs="Times New Roman"/>
          <w:sz w:val="24"/>
          <w:szCs w:val="24"/>
        </w:rPr>
        <w:t>енной оценки налоговых расходов с отражением показателей, указанных в приложении №</w:t>
      </w:r>
      <w:r w:rsidRPr="009E2548">
        <w:rPr>
          <w:rFonts w:ascii="Times New Roman" w:hAnsi="Times New Roman" w:cs="Times New Roman"/>
          <w:sz w:val="24"/>
          <w:szCs w:val="24"/>
        </w:rPr>
        <w:t>2</w:t>
      </w:r>
      <w:r w:rsidR="00E73BDE" w:rsidRPr="009E2548">
        <w:rPr>
          <w:rFonts w:ascii="Times New Roman" w:hAnsi="Times New Roman" w:cs="Times New Roman"/>
          <w:sz w:val="24"/>
          <w:szCs w:val="24"/>
        </w:rPr>
        <w:t xml:space="preserve"> к настоящему Порядку, с приложением аналитической записки по проведенным расчетам и пояснением (обоснованием) выводов, сделанных на основании данных расчетов.</w:t>
      </w:r>
    </w:p>
    <w:p w:rsidR="00784BB2" w:rsidRPr="009E2548" w:rsidRDefault="00FC7760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3.5. </w:t>
      </w:r>
      <w:r w:rsidR="00E73BDE" w:rsidRPr="009E2548">
        <w:rPr>
          <w:rFonts w:ascii="Times New Roman" w:hAnsi="Times New Roman" w:cs="Times New Roman"/>
          <w:sz w:val="24"/>
          <w:szCs w:val="24"/>
        </w:rPr>
        <w:t>Финорган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 до </w:t>
      </w:r>
      <w:r w:rsidR="00835025" w:rsidRPr="009E2548">
        <w:rPr>
          <w:rFonts w:ascii="Times New Roman" w:hAnsi="Times New Roman" w:cs="Times New Roman"/>
          <w:sz w:val="24"/>
          <w:szCs w:val="24"/>
        </w:rPr>
        <w:t>15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 </w:t>
      </w:r>
      <w:r w:rsidR="00835025" w:rsidRPr="009E2548">
        <w:rPr>
          <w:rFonts w:ascii="Times New Roman" w:hAnsi="Times New Roman" w:cs="Times New Roman"/>
          <w:sz w:val="24"/>
          <w:szCs w:val="24"/>
        </w:rPr>
        <w:t>августа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 текущего года обобщает результаты, подводит итоги оценки эффективности налоговых расходов и составляет сводную аналитическую записку, которая направляется </w:t>
      </w:r>
      <w:r w:rsidRPr="009E2548">
        <w:rPr>
          <w:rFonts w:ascii="Times New Roman" w:hAnsi="Times New Roman" w:cs="Times New Roman"/>
          <w:sz w:val="24"/>
          <w:szCs w:val="24"/>
        </w:rPr>
        <w:t>мэру Северо-Курильского городского округа</w:t>
      </w:r>
      <w:r w:rsidR="00784BB2" w:rsidRPr="009E2548">
        <w:rPr>
          <w:rFonts w:ascii="Times New Roman" w:hAnsi="Times New Roman" w:cs="Times New Roman"/>
          <w:sz w:val="24"/>
          <w:szCs w:val="24"/>
        </w:rPr>
        <w:t>.</w:t>
      </w:r>
    </w:p>
    <w:p w:rsidR="00784BB2" w:rsidRPr="009E2548" w:rsidRDefault="00FC7760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3.6. 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До 01 </w:t>
      </w:r>
      <w:r w:rsidR="00835025" w:rsidRPr="009E2548">
        <w:rPr>
          <w:rFonts w:ascii="Times New Roman" w:hAnsi="Times New Roman" w:cs="Times New Roman"/>
          <w:sz w:val="24"/>
          <w:szCs w:val="24"/>
        </w:rPr>
        <w:t>октября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 текущего финансового года в случае выявления неэффективных налоговых расходов по результатам проведенной оценки, </w:t>
      </w:r>
      <w:r w:rsidR="00E73BDE" w:rsidRPr="009E2548">
        <w:rPr>
          <w:rFonts w:ascii="Times New Roman" w:hAnsi="Times New Roman" w:cs="Times New Roman"/>
          <w:sz w:val="24"/>
          <w:szCs w:val="24"/>
        </w:rPr>
        <w:t>Финорган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 готовит и направляет в </w:t>
      </w:r>
      <w:r w:rsidR="00E73BDE" w:rsidRPr="009E2548">
        <w:rPr>
          <w:rFonts w:ascii="Times New Roman" w:hAnsi="Times New Roman" w:cs="Times New Roman"/>
          <w:sz w:val="24"/>
          <w:szCs w:val="24"/>
        </w:rPr>
        <w:t>Собрание Северо-Курильского городского округа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 проект муниципального правового акта об отмене неэффективных налоговых расходов.</w:t>
      </w:r>
    </w:p>
    <w:p w:rsidR="00784BB2" w:rsidRPr="009E2548" w:rsidRDefault="00B660DC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3.7. </w:t>
      </w:r>
      <w:r w:rsidR="00E73BDE" w:rsidRPr="009E2548">
        <w:rPr>
          <w:rFonts w:ascii="Times New Roman" w:hAnsi="Times New Roman" w:cs="Times New Roman"/>
          <w:sz w:val="24"/>
          <w:szCs w:val="24"/>
        </w:rPr>
        <w:t>Финорган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 до 01 октября текущего года размещает информацию о результатах ежегодной оценки эффективности налоговых расходов на официальном сайте администрации городского округа в информационно-телекоммуникационной сети "Интернет".</w:t>
      </w:r>
    </w:p>
    <w:p w:rsidR="00784BB2" w:rsidRPr="009E2548" w:rsidRDefault="00B660DC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3.8. </w:t>
      </w:r>
      <w:r w:rsidR="00784BB2" w:rsidRPr="009E2548">
        <w:rPr>
          <w:rFonts w:ascii="Times New Roman" w:hAnsi="Times New Roman" w:cs="Times New Roman"/>
          <w:sz w:val="24"/>
          <w:szCs w:val="24"/>
        </w:rPr>
        <w:t>Оценка эффективности налоговых расходов осуществляется кураторами налоговых расходов и включает: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а) оценку целесообразности налоговых расходов;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б) оценку результативности налоговых расходов.</w:t>
      </w:r>
    </w:p>
    <w:p w:rsidR="00784BB2" w:rsidRPr="009E2548" w:rsidRDefault="00B660DC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3.9. </w:t>
      </w:r>
      <w:r w:rsidR="00784BB2" w:rsidRPr="009E2548">
        <w:rPr>
          <w:rFonts w:ascii="Times New Roman" w:hAnsi="Times New Roman" w:cs="Times New Roman"/>
          <w:sz w:val="24"/>
          <w:szCs w:val="24"/>
        </w:rPr>
        <w:t>Критериями целесообразности налоговых расходов являются: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соответствие налоговых расходов целям муниципальных программ, структурным элементам муниципальных программ и (или) целям социально-экономической политики, не относящимся к муниципальным программам;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востребованность налогоплательщиками предоставленных налоговых льгот, которые характеризуются соотношением численности плательщиков, воспользовавшихся правом на льготы, и общей численности плательщиков за 5-летний период.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В случае несоответствия налоговых расходов хотя бы одному из критериев, указанных в настоящем пункте, куратору налогового расхода надлежит представить в </w:t>
      </w:r>
      <w:r w:rsidR="00E73BDE" w:rsidRPr="009E2548">
        <w:rPr>
          <w:rFonts w:ascii="Times New Roman" w:hAnsi="Times New Roman" w:cs="Times New Roman"/>
          <w:sz w:val="24"/>
          <w:szCs w:val="24"/>
        </w:rPr>
        <w:t>Финорган</w:t>
      </w:r>
      <w:r w:rsidRPr="009E2548">
        <w:rPr>
          <w:rFonts w:ascii="Times New Roman" w:hAnsi="Times New Roman" w:cs="Times New Roman"/>
          <w:sz w:val="24"/>
          <w:szCs w:val="24"/>
        </w:rPr>
        <w:t xml:space="preserve"> предложения о сохранении (уточнении, отмене) льгот для плательщиков.</w:t>
      </w:r>
    </w:p>
    <w:p w:rsidR="00784BB2" w:rsidRPr="009E2548" w:rsidRDefault="00B660DC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3.10. </w:t>
      </w:r>
      <w:r w:rsidR="00784BB2" w:rsidRPr="009E2548">
        <w:rPr>
          <w:rFonts w:ascii="Times New Roman" w:hAnsi="Times New Roman" w:cs="Times New Roman"/>
          <w:sz w:val="24"/>
          <w:szCs w:val="24"/>
        </w:rPr>
        <w:t>В качестве критерия результативности налогового расхода определяется как минимум один показатель (индикатор) достижения целей муниципальной программы или целей социально-экономической политики, не относящихся к муниципальным программам, либо иной показатель (индикатор), на значение которого оказывают влияние налоговые расходы.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Оценке подлежит вклад предусмотренных для плательщиков льгот в изменении значения показателя (индикатора) достижения целей муниципальной программы и (или) целей социально-экономической политики, не относящихся к муниципальным программам, который рассчитывается как разница между значением указанного показателя (индикатора) с учетом льгот </w:t>
      </w:r>
      <w:r w:rsidRPr="009E2548">
        <w:rPr>
          <w:rFonts w:ascii="Times New Roman" w:hAnsi="Times New Roman" w:cs="Times New Roman"/>
          <w:sz w:val="24"/>
          <w:szCs w:val="24"/>
        </w:rPr>
        <w:lastRenderedPageBreak/>
        <w:t>и значением указанного показателя (индикатора) без учета льгот.</w:t>
      </w:r>
    </w:p>
    <w:p w:rsidR="00784BB2" w:rsidRPr="009E2548" w:rsidRDefault="00B660DC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3.11. </w:t>
      </w:r>
      <w:r w:rsidR="00784BB2" w:rsidRPr="009E2548">
        <w:rPr>
          <w:rFonts w:ascii="Times New Roman" w:hAnsi="Times New Roman" w:cs="Times New Roman"/>
          <w:sz w:val="24"/>
          <w:szCs w:val="24"/>
        </w:rPr>
        <w:t>Оценка результативности налоговых расходов включает оценку бюджетной эффективности налоговых расходов.</w:t>
      </w:r>
    </w:p>
    <w:p w:rsidR="00784BB2" w:rsidRPr="009E2548" w:rsidRDefault="00B660DC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3.12. 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В целях оценки бюджетной эффективности налоговых расходов осуществляется сравнительный анализ результативности предоставления льгот и результативности </w:t>
      </w:r>
      <w:proofErr w:type="gramStart"/>
      <w:r w:rsidR="00784BB2" w:rsidRPr="009E2548">
        <w:rPr>
          <w:rFonts w:ascii="Times New Roman" w:hAnsi="Times New Roman" w:cs="Times New Roman"/>
          <w:sz w:val="24"/>
          <w:szCs w:val="24"/>
        </w:rPr>
        <w:t>применения альтернативных механизмов достижения целей муниципальной программы</w:t>
      </w:r>
      <w:proofErr w:type="gramEnd"/>
      <w:r w:rsidR="00784BB2" w:rsidRPr="009E2548">
        <w:rPr>
          <w:rFonts w:ascii="Times New Roman" w:hAnsi="Times New Roman" w:cs="Times New Roman"/>
          <w:sz w:val="24"/>
          <w:szCs w:val="24"/>
        </w:rPr>
        <w:t xml:space="preserve"> и (или) целей социально-экономической политики, не относящихся к муниципальным программам, а также оценка совокупного бюджетного эффекта (самоокупаемости) стимулирующих налоговых расходов.</w:t>
      </w:r>
    </w:p>
    <w:p w:rsidR="00784BB2" w:rsidRPr="009E2548" w:rsidRDefault="00B660DC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3.13. </w:t>
      </w:r>
      <w:proofErr w:type="gramStart"/>
      <w:r w:rsidR="00784BB2" w:rsidRPr="009E2548">
        <w:rPr>
          <w:rFonts w:ascii="Times New Roman" w:hAnsi="Times New Roman" w:cs="Times New Roman"/>
          <w:sz w:val="24"/>
          <w:szCs w:val="24"/>
        </w:rPr>
        <w:t>Сравнительный анализ включает сравнение объемов расходов бюджета городского округа в случае применения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программам, и объемов предоставленных льгот (расчет прироста показателя (индикатора) достижения целей муниципальной программы и (или) целей социально-экономической политики, не относящихся к муниципальным программам, на 1 рубль налоговых расходов муниципальных программ и на 1</w:t>
      </w:r>
      <w:proofErr w:type="gramEnd"/>
      <w:r w:rsidR="00784BB2" w:rsidRPr="009E2548">
        <w:rPr>
          <w:rFonts w:ascii="Times New Roman" w:hAnsi="Times New Roman" w:cs="Times New Roman"/>
          <w:sz w:val="24"/>
          <w:szCs w:val="24"/>
        </w:rPr>
        <w:t xml:space="preserve"> рубль расходов бюджета городского округа для достижения того же показателя (индикатора) в случае применения альтернативных механизмов).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В качестве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программам, учитываются: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а) субсидии или иные формы непосредственной финансовой поддержки плательщиков, имеющих право на льготы, за счет средств бюджета городского округа;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б) предоставление </w:t>
      </w:r>
      <w:r w:rsidR="00B660DC" w:rsidRPr="009E2548">
        <w:rPr>
          <w:rFonts w:ascii="Times New Roman" w:hAnsi="Times New Roman" w:cs="Times New Roman"/>
          <w:sz w:val="24"/>
          <w:szCs w:val="24"/>
        </w:rPr>
        <w:t>муниципальных</w:t>
      </w:r>
      <w:r w:rsidRPr="009E2548">
        <w:rPr>
          <w:rFonts w:ascii="Times New Roman" w:hAnsi="Times New Roman" w:cs="Times New Roman"/>
          <w:sz w:val="24"/>
          <w:szCs w:val="24"/>
        </w:rPr>
        <w:t xml:space="preserve"> гарантий по обязательствам плательщиков, имеющих право на льготы;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360BE7" w:rsidRPr="009E2548" w:rsidRDefault="00B660DC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3.14. </w:t>
      </w:r>
      <w:r w:rsidR="00360BE7" w:rsidRPr="009E2548">
        <w:rPr>
          <w:rFonts w:ascii="Times New Roman" w:hAnsi="Times New Roman" w:cs="Times New Roman"/>
          <w:sz w:val="24"/>
          <w:szCs w:val="24"/>
        </w:rPr>
        <w:t>В целях оценки бюджетной эффективности стимулирующих налоговых расходов по земельному налогу</w:t>
      </w:r>
      <w:r w:rsidR="00835025" w:rsidRPr="009E2548">
        <w:rPr>
          <w:rFonts w:ascii="Times New Roman" w:hAnsi="Times New Roman" w:cs="Times New Roman"/>
          <w:sz w:val="24"/>
          <w:szCs w:val="24"/>
        </w:rPr>
        <w:t>, единому налогу на вмененный доход</w:t>
      </w:r>
      <w:r w:rsidR="00360BE7" w:rsidRPr="009E2548">
        <w:rPr>
          <w:rFonts w:ascii="Times New Roman" w:hAnsi="Times New Roman" w:cs="Times New Roman"/>
          <w:sz w:val="24"/>
          <w:szCs w:val="24"/>
        </w:rPr>
        <w:t xml:space="preserve"> наряду со сравнительным анализом, указанным в </w:t>
      </w:r>
      <w:hyperlink w:anchor="P74" w:history="1">
        <w:r w:rsidR="00360BE7" w:rsidRPr="009E2548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  <w:r w:rsidR="00834381" w:rsidRPr="009E2548">
          <w:rPr>
            <w:rFonts w:ascii="Times New Roman" w:hAnsi="Times New Roman" w:cs="Times New Roman"/>
            <w:sz w:val="24"/>
            <w:szCs w:val="24"/>
          </w:rPr>
          <w:t>3.13.</w:t>
        </w:r>
      </w:hyperlink>
      <w:r w:rsidR="00360BE7" w:rsidRPr="009E2548">
        <w:rPr>
          <w:rFonts w:ascii="Times New Roman" w:hAnsi="Times New Roman" w:cs="Times New Roman"/>
          <w:sz w:val="24"/>
          <w:szCs w:val="24"/>
        </w:rPr>
        <w:t xml:space="preserve"> настоящего Порядка, кураторы налоговых расходов производят оценку совокупного бюджетного эффекта (самоокупаемости) указанных налоговых расходов в соответствии с </w:t>
      </w:r>
      <w:hyperlink w:anchor="P81" w:history="1">
        <w:r w:rsidR="00360BE7" w:rsidRPr="009E2548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834381" w:rsidRPr="009E2548">
          <w:rPr>
            <w:rFonts w:ascii="Times New Roman" w:hAnsi="Times New Roman" w:cs="Times New Roman"/>
            <w:sz w:val="24"/>
            <w:szCs w:val="24"/>
          </w:rPr>
          <w:t>3.15.</w:t>
        </w:r>
      </w:hyperlink>
      <w:r w:rsidR="00360BE7" w:rsidRPr="009E2548">
        <w:rPr>
          <w:rFonts w:ascii="Times New Roman" w:hAnsi="Times New Roman" w:cs="Times New Roman"/>
          <w:sz w:val="24"/>
          <w:szCs w:val="24"/>
        </w:rPr>
        <w:t xml:space="preserve"> настоящего Порядка.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расходов.</w:t>
      </w:r>
    </w:p>
    <w:p w:rsidR="00784BB2" w:rsidRPr="009E2548" w:rsidRDefault="00834381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3.15. </w:t>
      </w:r>
      <w:proofErr w:type="gramStart"/>
      <w:r w:rsidR="00784BB2" w:rsidRPr="009E2548">
        <w:rPr>
          <w:rFonts w:ascii="Times New Roman" w:hAnsi="Times New Roman" w:cs="Times New Roman"/>
          <w:sz w:val="24"/>
          <w:szCs w:val="24"/>
        </w:rPr>
        <w:t>Оценка совокупного бюджетного эффекта (самоокупаемости) стимулирующих налоговых расходов определяется отдельно по каждому налоговому расходу за период с начала действия для плательщиков соответствующих льгот или за 5 (пять) отчетных лет, а в случае, если указанные льготы действуют более 6 (шести) лет, - на день проведения оценки эффективности налогового расхода (Е) по следующей формуле:</w:t>
      </w:r>
      <w:proofErr w:type="gramEnd"/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4BB2" w:rsidRPr="009E2548" w:rsidRDefault="00784BB2" w:rsidP="00636C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27"/>
          <w:sz w:val="24"/>
          <w:szCs w:val="24"/>
        </w:rPr>
        <w:drawing>
          <wp:inline distT="0" distB="0" distL="0" distR="0" wp14:anchorId="72C6EE42" wp14:editId="54AF46FF">
            <wp:extent cx="2170430" cy="487680"/>
            <wp:effectExtent l="0" t="0" r="1270" b="7620"/>
            <wp:docPr id="16" name="Рисунок 16" descr="base_23848_172336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72336_32768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>, где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63438990" wp14:editId="31014CDA">
            <wp:extent cx="85090" cy="243840"/>
            <wp:effectExtent l="0" t="0" r="0" b="3810"/>
            <wp:docPr id="15" name="Рисунок 15" descr="base_23848_172336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72336_32769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порядковый номер года, имеющий значение от 1 до 5;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19EE247C" wp14:editId="5FFA61FE">
            <wp:extent cx="170815" cy="243840"/>
            <wp:effectExtent l="0" t="0" r="635" b="3810"/>
            <wp:docPr id="14" name="Рисунок 14" descr="base_23848_172336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72336_3277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количество плательщиков, воспользовавшихся льготой в i-м году;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1"/>
          <w:sz w:val="24"/>
          <w:szCs w:val="24"/>
        </w:rPr>
        <w:drawing>
          <wp:inline distT="0" distB="0" distL="0" distR="0" wp14:anchorId="238E28EA" wp14:editId="1FC4521B">
            <wp:extent cx="85090" cy="158750"/>
            <wp:effectExtent l="0" t="0" r="0" b="0"/>
            <wp:docPr id="13" name="Рисунок 13" descr="base_23848_172336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72336_32771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порядковый номер плательщика, имеющий значение от 1 до m;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498E9905" wp14:editId="7E912C08">
            <wp:extent cx="243840" cy="267970"/>
            <wp:effectExtent l="0" t="0" r="3810" b="0"/>
            <wp:docPr id="12" name="Рисунок 12" descr="base_23848_172336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72336_32772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объем налогов, задекларированных для уплаты в бюджет </w:t>
      </w:r>
      <w:r w:rsidR="00360BE7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 j-м налогоплательщиком в i-м году.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В случае если налоговый расход действует менее шести лет на дату проведения оценки эффективности, объем налоговых поступлений, подлежащих уплате в бюджет городского округа от налогоплательщиков - </w:t>
      </w:r>
      <w:proofErr w:type="spellStart"/>
      <w:r w:rsidRPr="009E2548">
        <w:rPr>
          <w:rFonts w:ascii="Times New Roman" w:hAnsi="Times New Roman" w:cs="Times New Roman"/>
          <w:sz w:val="24"/>
          <w:szCs w:val="24"/>
        </w:rPr>
        <w:t>льготополучателей</w:t>
      </w:r>
      <w:proofErr w:type="spellEnd"/>
      <w:r w:rsidRPr="009E2548">
        <w:rPr>
          <w:rFonts w:ascii="Times New Roman" w:hAnsi="Times New Roman" w:cs="Times New Roman"/>
          <w:sz w:val="24"/>
          <w:szCs w:val="24"/>
        </w:rPr>
        <w:t xml:space="preserve"> оценивается по данным </w:t>
      </w:r>
      <w:r w:rsidR="00360BE7" w:rsidRPr="009E2548">
        <w:rPr>
          <w:rFonts w:ascii="Times New Roman" w:hAnsi="Times New Roman" w:cs="Times New Roman"/>
          <w:sz w:val="24"/>
          <w:szCs w:val="24"/>
        </w:rPr>
        <w:t xml:space="preserve">кураторов налоговых </w:t>
      </w:r>
      <w:r w:rsidR="00360BE7" w:rsidRPr="009E2548">
        <w:rPr>
          <w:rFonts w:ascii="Times New Roman" w:hAnsi="Times New Roman" w:cs="Times New Roman"/>
          <w:sz w:val="24"/>
          <w:szCs w:val="24"/>
        </w:rPr>
        <w:lastRenderedPageBreak/>
        <w:t>расходов</w:t>
      </w:r>
      <w:r w:rsidRPr="009E2548">
        <w:rPr>
          <w:rFonts w:ascii="Times New Roman" w:hAnsi="Times New Roman" w:cs="Times New Roman"/>
          <w:sz w:val="24"/>
          <w:szCs w:val="24"/>
        </w:rPr>
        <w:t>.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2253193B" wp14:editId="68FBBCAE">
            <wp:extent cx="243840" cy="267970"/>
            <wp:effectExtent l="0" t="0" r="3810" b="0"/>
            <wp:docPr id="11" name="Рисунок 11" descr="base_23848_172336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72336_32773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базовый объем налогов, задекларированных для уплаты в бюджет </w:t>
      </w:r>
      <w:r w:rsidR="00360BE7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 j-м налогоплательщиком - </w:t>
      </w:r>
      <w:proofErr w:type="spellStart"/>
      <w:r w:rsidRPr="009E2548">
        <w:rPr>
          <w:rFonts w:ascii="Times New Roman" w:hAnsi="Times New Roman" w:cs="Times New Roman"/>
          <w:sz w:val="24"/>
          <w:szCs w:val="24"/>
        </w:rPr>
        <w:t>льготополучателем</w:t>
      </w:r>
      <w:proofErr w:type="spellEnd"/>
      <w:r w:rsidRPr="009E2548">
        <w:rPr>
          <w:rFonts w:ascii="Times New Roman" w:hAnsi="Times New Roman" w:cs="Times New Roman"/>
          <w:sz w:val="24"/>
          <w:szCs w:val="24"/>
        </w:rPr>
        <w:t xml:space="preserve"> в базовом году;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1C824DA8" wp14:editId="4DE9F5D4">
            <wp:extent cx="170815" cy="243840"/>
            <wp:effectExtent l="0" t="0" r="635" b="3810"/>
            <wp:docPr id="10" name="Рисунок 10" descr="base_23848_172336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72336_32774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номинальный темп прироста налоговых доходов бюджета </w:t>
      </w:r>
      <w:r w:rsidR="00360BE7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 в i-м году по отношению к показателям базового года;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388B104" wp14:editId="4DFBA89D">
            <wp:extent cx="109855" cy="133985"/>
            <wp:effectExtent l="0" t="0" r="4445" b="0"/>
            <wp:docPr id="9" name="Рисунок 9" descr="base_23848_172336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848_172336_32775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расчетная стоимость среднесрочных рыночных заимствований </w:t>
      </w:r>
      <w:r w:rsidR="00E21689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>, рассчитываемая по формуле:</w:t>
      </w:r>
    </w:p>
    <w:p w:rsidR="00784BB2" w:rsidRPr="009E2548" w:rsidRDefault="00784BB2" w:rsidP="00636C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4A8077C9" wp14:editId="3D803150">
            <wp:extent cx="975360" cy="267970"/>
            <wp:effectExtent l="0" t="0" r="0" b="0"/>
            <wp:docPr id="8" name="Рисунок 8" descr="base_23848_172336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72336_32776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>, где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79F094FD" wp14:editId="1D90A054">
            <wp:extent cx="280670" cy="267970"/>
            <wp:effectExtent l="0" t="0" r="5080" b="0"/>
            <wp:docPr id="7" name="Рисунок 7" descr="base_23848_172336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848_172336_32777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целевой уровень инфляции (4 процента);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3"/>
          <w:sz w:val="24"/>
          <w:szCs w:val="24"/>
        </w:rPr>
        <w:drawing>
          <wp:inline distT="0" distB="0" distL="0" distR="0" wp14:anchorId="50637814" wp14:editId="13026EA3">
            <wp:extent cx="133985" cy="182880"/>
            <wp:effectExtent l="0" t="0" r="0" b="7620"/>
            <wp:docPr id="6" name="Рисунок 6" descr="base_23848_172336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848_172336_32778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реальная процентная ставка, определяемая на уровне 2,5 процента;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1"/>
          <w:sz w:val="24"/>
          <w:szCs w:val="24"/>
        </w:rPr>
        <w:drawing>
          <wp:inline distT="0" distB="0" distL="0" distR="0" wp14:anchorId="5F5B0EBF" wp14:editId="4351A3AE">
            <wp:extent cx="121920" cy="158750"/>
            <wp:effectExtent l="0" t="0" r="0" b="0"/>
            <wp:docPr id="5" name="Рисунок 5" descr="base_23848_172336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848_172336_32779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кредитная премия за риск, рассчитываемая для целей настоящего документа в зависимости от отношения муниципального долга </w:t>
      </w:r>
      <w:r w:rsidR="00E21689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 по состоянию на 01 января текущего финансового года к доходам (без учета безвозмездных поступлений) за отчетный период: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если указанное отношение составляет менее 50 процентов, кредитная премия за риск принимается </w:t>
      </w:r>
      <w:proofErr w:type="gramStart"/>
      <w:r w:rsidRPr="009E2548">
        <w:rPr>
          <w:rFonts w:ascii="Times New Roman" w:hAnsi="Times New Roman" w:cs="Times New Roman"/>
          <w:sz w:val="24"/>
          <w:szCs w:val="24"/>
        </w:rPr>
        <w:t>равной</w:t>
      </w:r>
      <w:proofErr w:type="gramEnd"/>
      <w:r w:rsidRPr="009E2548">
        <w:rPr>
          <w:rFonts w:ascii="Times New Roman" w:hAnsi="Times New Roman" w:cs="Times New Roman"/>
          <w:sz w:val="24"/>
          <w:szCs w:val="24"/>
        </w:rPr>
        <w:t xml:space="preserve"> 1 проценту;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если указанное отношение составляет от 50 до 100 процентов, кредитная премия за риск принимается </w:t>
      </w:r>
      <w:proofErr w:type="gramStart"/>
      <w:r w:rsidRPr="009E2548">
        <w:rPr>
          <w:rFonts w:ascii="Times New Roman" w:hAnsi="Times New Roman" w:cs="Times New Roman"/>
          <w:sz w:val="24"/>
          <w:szCs w:val="24"/>
        </w:rPr>
        <w:t>равной</w:t>
      </w:r>
      <w:proofErr w:type="gramEnd"/>
      <w:r w:rsidRPr="009E2548">
        <w:rPr>
          <w:rFonts w:ascii="Times New Roman" w:hAnsi="Times New Roman" w:cs="Times New Roman"/>
          <w:sz w:val="24"/>
          <w:szCs w:val="24"/>
        </w:rPr>
        <w:t xml:space="preserve"> 2 процентам;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если указанное отношение составляет более 100 процентов, кредитная премия за риск принимается </w:t>
      </w:r>
      <w:proofErr w:type="gramStart"/>
      <w:r w:rsidRPr="009E2548">
        <w:rPr>
          <w:rFonts w:ascii="Times New Roman" w:hAnsi="Times New Roman" w:cs="Times New Roman"/>
          <w:sz w:val="24"/>
          <w:szCs w:val="24"/>
        </w:rPr>
        <w:t>равной</w:t>
      </w:r>
      <w:proofErr w:type="gramEnd"/>
      <w:r w:rsidRPr="009E2548">
        <w:rPr>
          <w:rFonts w:ascii="Times New Roman" w:hAnsi="Times New Roman" w:cs="Times New Roman"/>
          <w:sz w:val="24"/>
          <w:szCs w:val="24"/>
        </w:rPr>
        <w:t xml:space="preserve"> 3 процентам.</w:t>
      </w:r>
    </w:p>
    <w:p w:rsidR="00784BB2" w:rsidRPr="009E2548" w:rsidRDefault="00784BB2" w:rsidP="00636C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2E013270" wp14:editId="7EF8BF8F">
            <wp:extent cx="999490" cy="267970"/>
            <wp:effectExtent l="0" t="0" r="0" b="0"/>
            <wp:docPr id="4" name="Рисунок 4" descr="base_23848_172336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848_172336_32780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>, где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27D9DF17" wp14:editId="6C503EDC">
            <wp:extent cx="267970" cy="267970"/>
            <wp:effectExtent l="0" t="0" r="0" b="0"/>
            <wp:docPr id="3" name="Рисунок 3" descr="base_23848_172336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848_172336_32781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объем налогов, задекларированных для уплаты в бюджет </w:t>
      </w:r>
      <w:r w:rsidR="00E21689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 xml:space="preserve"> от j-м налогоплательщика-</w:t>
      </w:r>
      <w:proofErr w:type="spellStart"/>
      <w:r w:rsidRPr="009E2548">
        <w:rPr>
          <w:rFonts w:ascii="Times New Roman" w:hAnsi="Times New Roman" w:cs="Times New Roman"/>
          <w:sz w:val="24"/>
          <w:szCs w:val="24"/>
        </w:rPr>
        <w:t>льготополучателя</w:t>
      </w:r>
      <w:proofErr w:type="spellEnd"/>
      <w:r w:rsidRPr="009E2548">
        <w:rPr>
          <w:rFonts w:ascii="Times New Roman" w:hAnsi="Times New Roman" w:cs="Times New Roman"/>
          <w:sz w:val="24"/>
          <w:szCs w:val="24"/>
        </w:rPr>
        <w:t xml:space="preserve"> в базовом году;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5D885F07" wp14:editId="53B278F7">
            <wp:extent cx="243840" cy="267970"/>
            <wp:effectExtent l="0" t="0" r="3810" b="0"/>
            <wp:docPr id="2" name="Рисунок 2" descr="base_23848_172336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848_172336_32782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548">
        <w:rPr>
          <w:rFonts w:ascii="Times New Roman" w:hAnsi="Times New Roman" w:cs="Times New Roman"/>
          <w:sz w:val="24"/>
          <w:szCs w:val="24"/>
        </w:rPr>
        <w:t xml:space="preserve"> - объем налоговых расходов по виду налога, предоставленных j-</w:t>
      </w:r>
      <w:proofErr w:type="spellStart"/>
      <w:r w:rsidRPr="009E2548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9E2548">
        <w:rPr>
          <w:rFonts w:ascii="Times New Roman" w:hAnsi="Times New Roman" w:cs="Times New Roman"/>
          <w:sz w:val="24"/>
          <w:szCs w:val="24"/>
        </w:rPr>
        <w:t xml:space="preserve"> налогоплательщику в базовом году.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Под базовым годом понимается год, предшествующий году начала применения j-м плательщиком льготы, либо шестой год, предшествующий оцениваемому году, если льгота предоставляется плательщику более шести лет.</w:t>
      </w:r>
    </w:p>
    <w:p w:rsidR="00784BB2" w:rsidRPr="009E2548" w:rsidRDefault="00834381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3.16. </w:t>
      </w:r>
      <w:proofErr w:type="gramStart"/>
      <w:r w:rsidR="00784BB2" w:rsidRPr="009E2548">
        <w:rPr>
          <w:rFonts w:ascii="Times New Roman" w:hAnsi="Times New Roman" w:cs="Times New Roman"/>
          <w:sz w:val="24"/>
          <w:szCs w:val="24"/>
        </w:rPr>
        <w:t xml:space="preserve">По итогам оценки эффективности налогового расхода куратор налогового расхода формулирует выводы о достижении целевых характеристик налогового расхода, вкладе налогового расхода в достижение целей и задач муниципальной программы и (или) целей социально-экономической политики, не относящихся к муниципальным программам, а также о наличии или об отсутствии более результативных (менее затратных для бюджета </w:t>
      </w:r>
      <w:r w:rsidR="00E21689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84BB2" w:rsidRPr="009E2548">
        <w:rPr>
          <w:rFonts w:ascii="Times New Roman" w:hAnsi="Times New Roman" w:cs="Times New Roman"/>
          <w:sz w:val="24"/>
          <w:szCs w:val="24"/>
        </w:rPr>
        <w:t>) альтернативных механизмов достижения целей муниципальной программы и (или</w:t>
      </w:r>
      <w:proofErr w:type="gramEnd"/>
      <w:r w:rsidR="00784BB2" w:rsidRPr="009E2548">
        <w:rPr>
          <w:rFonts w:ascii="Times New Roman" w:hAnsi="Times New Roman" w:cs="Times New Roman"/>
          <w:sz w:val="24"/>
          <w:szCs w:val="24"/>
        </w:rPr>
        <w:t>) целей социально-экономической политики, не относящихся к муниципальным программам.</w:t>
      </w:r>
    </w:p>
    <w:p w:rsidR="00784BB2" w:rsidRPr="009E2548" w:rsidRDefault="00834381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3.17. </w:t>
      </w:r>
      <w:r w:rsidR="00E21689" w:rsidRPr="009E2548">
        <w:rPr>
          <w:rFonts w:ascii="Times New Roman" w:hAnsi="Times New Roman" w:cs="Times New Roman"/>
          <w:sz w:val="24"/>
          <w:szCs w:val="24"/>
        </w:rPr>
        <w:t>Финорган</w:t>
      </w:r>
      <w:r w:rsidR="00784BB2" w:rsidRPr="009E2548">
        <w:rPr>
          <w:rFonts w:ascii="Times New Roman" w:hAnsi="Times New Roman" w:cs="Times New Roman"/>
          <w:sz w:val="24"/>
          <w:szCs w:val="24"/>
        </w:rPr>
        <w:t xml:space="preserve"> формирует сводную оценку эффективности налоговых расходов на основе данных, представленных кураторами налоговых расходов.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Результаты рассмотрения оценки налоговых расходов учитываются при формировании основных направлений бюджетной и налоговой политики </w:t>
      </w:r>
      <w:r w:rsidR="00E21689" w:rsidRPr="009E2548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9E2548">
        <w:rPr>
          <w:rFonts w:ascii="Times New Roman" w:hAnsi="Times New Roman" w:cs="Times New Roman"/>
          <w:sz w:val="24"/>
          <w:szCs w:val="24"/>
        </w:rPr>
        <w:t>, а также при проведении оценки эффективности реализации муниципальных программ.</w:t>
      </w:r>
    </w:p>
    <w:p w:rsidR="00E21689" w:rsidRPr="009E2548" w:rsidRDefault="00E21689" w:rsidP="00636C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sz w:val="24"/>
          <w:szCs w:val="24"/>
        </w:rPr>
        <w:t>Результаты оценки эффективности налоговых расходов направляются в Собрание Северо-Курильского городского округа, а также размещаются на официальном сайте администрации городского округа.</w:t>
      </w:r>
    </w:p>
    <w:p w:rsidR="00784BB2" w:rsidRPr="009E2548" w:rsidRDefault="00784BB2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6CC0" w:rsidRPr="009E2548" w:rsidRDefault="00636CC0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6CC0" w:rsidRPr="009E2548" w:rsidRDefault="00636CC0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6CC0" w:rsidRPr="009E2548" w:rsidRDefault="00636CC0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6CC0" w:rsidRPr="009E2548" w:rsidRDefault="00636CC0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6CC0" w:rsidRPr="009E2548" w:rsidRDefault="00636CC0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6CC0" w:rsidRPr="009E2548" w:rsidRDefault="00636CC0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6CC0" w:rsidRPr="009E2548" w:rsidRDefault="00636CC0" w:rsidP="00636C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022E" w:rsidRPr="009E2548" w:rsidRDefault="0064022E" w:rsidP="0064022E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bookmarkStart w:id="3" w:name="P132"/>
      <w:bookmarkEnd w:id="3"/>
      <w:r w:rsidRPr="009E2548">
        <w:rPr>
          <w:rFonts w:ascii="Times New Roman" w:hAnsi="Times New Roman" w:cs="Times New Roman"/>
          <w:sz w:val="20"/>
        </w:rPr>
        <w:t>Приложение №1</w:t>
      </w:r>
    </w:p>
    <w:p w:rsidR="0064022E" w:rsidRPr="009E2548" w:rsidRDefault="0064022E" w:rsidP="0064022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E2548">
        <w:rPr>
          <w:rFonts w:ascii="Times New Roman" w:hAnsi="Times New Roman" w:cs="Times New Roman"/>
          <w:sz w:val="20"/>
        </w:rPr>
        <w:t>к Порядку формирования</w:t>
      </w:r>
    </w:p>
    <w:p w:rsidR="0064022E" w:rsidRPr="009E2548" w:rsidRDefault="0064022E" w:rsidP="0064022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E2548">
        <w:rPr>
          <w:rFonts w:ascii="Times New Roman" w:hAnsi="Times New Roman" w:cs="Times New Roman"/>
          <w:sz w:val="20"/>
        </w:rPr>
        <w:t>перечня налоговых расходов</w:t>
      </w:r>
    </w:p>
    <w:p w:rsidR="0064022E" w:rsidRPr="009E2548" w:rsidRDefault="0064022E" w:rsidP="0064022E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E2548">
        <w:rPr>
          <w:rFonts w:ascii="Times New Roman" w:hAnsi="Times New Roman" w:cs="Times New Roman"/>
          <w:sz w:val="20"/>
        </w:rPr>
        <w:t>и оценки налоговых расходов</w:t>
      </w:r>
    </w:p>
    <w:p w:rsidR="0064022E" w:rsidRPr="009E2548" w:rsidRDefault="0064022E" w:rsidP="006402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  <w:lang w:eastAsia="ru-RU"/>
        </w:rPr>
      </w:pPr>
      <w:r w:rsidRPr="009E2548">
        <w:rPr>
          <w:rFonts w:ascii="Times New Roman" w:hAnsi="Times New Roman" w:cs="Times New Roman"/>
          <w:sz w:val="20"/>
          <w:szCs w:val="20"/>
          <w:lang w:eastAsia="ru-RU"/>
        </w:rPr>
        <w:t>Северо-Курильского городского округа</w:t>
      </w:r>
    </w:p>
    <w:p w:rsidR="0064022E" w:rsidRPr="009E2548" w:rsidRDefault="0064022E" w:rsidP="006402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022E" w:rsidRPr="009E2548" w:rsidRDefault="0064022E" w:rsidP="0064022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4022E" w:rsidRPr="009E2548" w:rsidRDefault="0064022E" w:rsidP="006402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b/>
          <w:bCs/>
          <w:sz w:val="24"/>
          <w:szCs w:val="24"/>
        </w:rPr>
        <w:t>ПЕРЕЧЕНЬ</w:t>
      </w:r>
    </w:p>
    <w:p w:rsidR="0064022E" w:rsidRPr="009E2548" w:rsidRDefault="0064022E" w:rsidP="006402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b/>
          <w:bCs/>
          <w:sz w:val="24"/>
          <w:szCs w:val="24"/>
        </w:rPr>
        <w:t xml:space="preserve">налоговых расходов Северо-Курильского городского округа </w:t>
      </w:r>
    </w:p>
    <w:p w:rsidR="0064022E" w:rsidRPr="009E2548" w:rsidRDefault="0064022E" w:rsidP="006402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r w:rsidRPr="009E2548">
        <w:rPr>
          <w:rFonts w:ascii="Times New Roman" w:eastAsiaTheme="minorHAnsi" w:hAnsi="Times New Roman" w:cs="Times New Roman"/>
          <w:b/>
          <w:bCs/>
          <w:sz w:val="24"/>
          <w:szCs w:val="24"/>
        </w:rPr>
        <w:t>на очередной финансовый год и плановый период</w:t>
      </w:r>
    </w:p>
    <w:p w:rsidR="0064022E" w:rsidRPr="009E2548" w:rsidRDefault="0064022E" w:rsidP="0064022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W w:w="1091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06"/>
        <w:gridCol w:w="1134"/>
        <w:gridCol w:w="1134"/>
        <w:gridCol w:w="851"/>
        <w:gridCol w:w="1104"/>
        <w:gridCol w:w="1220"/>
        <w:gridCol w:w="1645"/>
        <w:gridCol w:w="909"/>
        <w:gridCol w:w="1361"/>
      </w:tblGrid>
      <w:tr w:rsidR="009E2548" w:rsidRPr="009E2548" w:rsidTr="0064022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Наименование налогов, по которым предусматриваются льготы, освобождения и иные преференции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Нормативные правовые акты,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Условия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Период действия налоговых льгот, освобождений и иных преференций для плательщиков налогов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Цели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Наименования муниципальных программ, наименования нормативных правовых актов, определяющих цели социально-экономической политики городского округа, не относящиеся к муниципальным программам, в </w:t>
            </w:r>
            <w:proofErr w:type="gramStart"/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целях</w:t>
            </w:r>
            <w:proofErr w:type="gramEnd"/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целях</w:t>
            </w:r>
            <w:proofErr w:type="gramEnd"/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Наименование куратора налогового расхода</w:t>
            </w:r>
          </w:p>
        </w:tc>
      </w:tr>
      <w:tr w:rsidR="009E2548" w:rsidRPr="009E2548" w:rsidTr="0064022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</w:tr>
      <w:tr w:rsidR="009E2548" w:rsidRPr="009E2548" w:rsidTr="0064022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</w:tr>
      <w:tr w:rsidR="009E2548" w:rsidRPr="009E2548" w:rsidTr="0064022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E2548">
              <w:rPr>
                <w:rFonts w:ascii="Times New Roman" w:eastAsiaTheme="minorHAns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22E" w:rsidRPr="009E2548" w:rsidRDefault="0064022E" w:rsidP="0038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</w:tr>
    </w:tbl>
    <w:p w:rsidR="0064022E" w:rsidRPr="009E2548" w:rsidRDefault="0064022E" w:rsidP="006402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64022E" w:rsidRPr="009E2548" w:rsidRDefault="0064022E" w:rsidP="006402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64022E" w:rsidRPr="009E2548" w:rsidRDefault="0064022E" w:rsidP="0064022E">
      <w:pPr>
        <w:rPr>
          <w:rFonts w:ascii="Times New Roman" w:hAnsi="Times New Roman" w:cs="Times New Roman"/>
          <w:sz w:val="24"/>
          <w:szCs w:val="24"/>
        </w:rPr>
      </w:pPr>
    </w:p>
    <w:p w:rsidR="0064022E" w:rsidRPr="009E2548" w:rsidRDefault="0064022E" w:rsidP="0064022E">
      <w:pPr>
        <w:rPr>
          <w:rFonts w:ascii="Times New Roman" w:hAnsi="Times New Roman" w:cs="Times New Roman"/>
          <w:sz w:val="24"/>
          <w:szCs w:val="24"/>
        </w:rPr>
      </w:pPr>
    </w:p>
    <w:p w:rsidR="0064022E" w:rsidRPr="009E2548" w:rsidRDefault="0064022E" w:rsidP="006402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022E" w:rsidRPr="009E2548" w:rsidRDefault="0064022E" w:rsidP="00784BB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4022E" w:rsidRPr="009E2548" w:rsidRDefault="0064022E" w:rsidP="00784BB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4022E" w:rsidRPr="009E2548" w:rsidRDefault="0064022E" w:rsidP="00784BB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4022E" w:rsidRPr="009E2548" w:rsidRDefault="0064022E" w:rsidP="00784BB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4022E" w:rsidRPr="009E2548" w:rsidRDefault="0064022E" w:rsidP="00784BB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36CC0" w:rsidRPr="009E2548" w:rsidRDefault="00636CC0" w:rsidP="00784BB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36CC0" w:rsidRPr="009E2548" w:rsidRDefault="00636CC0" w:rsidP="00784BB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4022E" w:rsidRPr="009E2548" w:rsidRDefault="0064022E" w:rsidP="00784BB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4022E" w:rsidRPr="009E2548" w:rsidRDefault="0064022E" w:rsidP="00784BB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84BB2" w:rsidRPr="009E2548" w:rsidRDefault="00784BB2" w:rsidP="00784BB2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9E2548">
        <w:rPr>
          <w:rFonts w:ascii="Times New Roman" w:hAnsi="Times New Roman" w:cs="Times New Roman"/>
          <w:sz w:val="20"/>
        </w:rPr>
        <w:t>Приложение</w:t>
      </w:r>
      <w:r w:rsidR="009C3D0E" w:rsidRPr="009E2548">
        <w:rPr>
          <w:rFonts w:ascii="Times New Roman" w:hAnsi="Times New Roman" w:cs="Times New Roman"/>
          <w:sz w:val="20"/>
        </w:rPr>
        <w:t xml:space="preserve"> №</w:t>
      </w:r>
      <w:r w:rsidR="0064022E" w:rsidRPr="009E2548">
        <w:rPr>
          <w:rFonts w:ascii="Times New Roman" w:hAnsi="Times New Roman" w:cs="Times New Roman"/>
          <w:sz w:val="20"/>
        </w:rPr>
        <w:t>2</w:t>
      </w:r>
    </w:p>
    <w:p w:rsidR="00784BB2" w:rsidRPr="009E2548" w:rsidRDefault="00784BB2" w:rsidP="00784BB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E2548">
        <w:rPr>
          <w:rFonts w:ascii="Times New Roman" w:hAnsi="Times New Roman" w:cs="Times New Roman"/>
          <w:sz w:val="20"/>
        </w:rPr>
        <w:t>к Порядку формирования</w:t>
      </w:r>
    </w:p>
    <w:p w:rsidR="00784BB2" w:rsidRPr="009E2548" w:rsidRDefault="00784BB2" w:rsidP="00784BB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E2548">
        <w:rPr>
          <w:rFonts w:ascii="Times New Roman" w:hAnsi="Times New Roman" w:cs="Times New Roman"/>
          <w:sz w:val="20"/>
        </w:rPr>
        <w:t>перечня налоговых расходов</w:t>
      </w:r>
    </w:p>
    <w:p w:rsidR="00784BB2" w:rsidRPr="009E2548" w:rsidRDefault="00784BB2" w:rsidP="00784BB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E2548">
        <w:rPr>
          <w:rFonts w:ascii="Times New Roman" w:hAnsi="Times New Roman" w:cs="Times New Roman"/>
          <w:sz w:val="20"/>
        </w:rPr>
        <w:t>и оценки налоговых расходов</w:t>
      </w:r>
    </w:p>
    <w:p w:rsidR="00784BB2" w:rsidRPr="009E2548" w:rsidRDefault="0064022E" w:rsidP="00784BB2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9E2548">
        <w:rPr>
          <w:rFonts w:ascii="Times New Roman" w:hAnsi="Times New Roman" w:cs="Times New Roman"/>
          <w:sz w:val="20"/>
        </w:rPr>
        <w:t xml:space="preserve">Северо-Курильского </w:t>
      </w:r>
      <w:r w:rsidR="00784BB2" w:rsidRPr="009E2548">
        <w:rPr>
          <w:rFonts w:ascii="Times New Roman" w:hAnsi="Times New Roman" w:cs="Times New Roman"/>
          <w:sz w:val="20"/>
        </w:rPr>
        <w:t>городско</w:t>
      </w:r>
      <w:r w:rsidRPr="009E2548">
        <w:rPr>
          <w:rFonts w:ascii="Times New Roman" w:hAnsi="Times New Roman" w:cs="Times New Roman"/>
          <w:sz w:val="20"/>
        </w:rPr>
        <w:t>го</w:t>
      </w:r>
      <w:r w:rsidR="00784BB2" w:rsidRPr="009E2548">
        <w:rPr>
          <w:rFonts w:ascii="Times New Roman" w:hAnsi="Times New Roman" w:cs="Times New Roman"/>
          <w:sz w:val="20"/>
        </w:rPr>
        <w:t xml:space="preserve"> округ</w:t>
      </w:r>
      <w:r w:rsidRPr="009E2548">
        <w:rPr>
          <w:rFonts w:ascii="Times New Roman" w:hAnsi="Times New Roman" w:cs="Times New Roman"/>
          <w:sz w:val="20"/>
        </w:rPr>
        <w:t>а</w:t>
      </w:r>
    </w:p>
    <w:p w:rsidR="0064022E" w:rsidRPr="009E2548" w:rsidRDefault="0064022E" w:rsidP="00784B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6CC0" w:rsidRPr="009E2548" w:rsidRDefault="00E21689" w:rsidP="0064022E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>Перечень показателей для проведения оценки налоговых расходов</w:t>
      </w:r>
    </w:p>
    <w:p w:rsidR="00784BB2" w:rsidRPr="009E2548" w:rsidRDefault="00E21689" w:rsidP="0064022E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E2548">
        <w:rPr>
          <w:rFonts w:ascii="Times New Roman" w:hAnsi="Times New Roman" w:cs="Times New Roman"/>
          <w:sz w:val="24"/>
          <w:szCs w:val="24"/>
        </w:rPr>
        <w:t xml:space="preserve"> Северо-Курильского городского округа</w:t>
      </w:r>
    </w:p>
    <w:p w:rsidR="00784BB2" w:rsidRPr="009E2548" w:rsidRDefault="00784BB2" w:rsidP="00784B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4BB2" w:rsidRPr="009E2548" w:rsidRDefault="00784BB2" w:rsidP="00784B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"/>
        <w:gridCol w:w="5719"/>
        <w:gridCol w:w="3544"/>
      </w:tblGrid>
      <w:tr w:rsidR="009E2548" w:rsidRPr="009E2548" w:rsidTr="00EB557B">
        <w:tc>
          <w:tcPr>
            <w:tcW w:w="6299" w:type="dxa"/>
            <w:gridSpan w:val="2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3544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9E2548" w:rsidRPr="009E2548" w:rsidTr="00EB557B">
        <w:tc>
          <w:tcPr>
            <w:tcW w:w="9843" w:type="dxa"/>
            <w:gridSpan w:val="3"/>
            <w:vAlign w:val="center"/>
          </w:tcPr>
          <w:p w:rsidR="00784BB2" w:rsidRPr="009E2548" w:rsidRDefault="00784BB2" w:rsidP="00F77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E216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>Северо-Курильского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544" w:type="dxa"/>
            <w:vAlign w:val="center"/>
          </w:tcPr>
          <w:p w:rsidR="00784BB2" w:rsidRPr="009E2548" w:rsidRDefault="00E21689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 Северо-Курильского городского округа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предоставления налоговых льгот, освобождений и иных преференций, установленных нормативными правовыми актами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Северо-Курильского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3544" w:type="dxa"/>
            <w:vAlign w:val="center"/>
          </w:tcPr>
          <w:p w:rsidR="00784BB2" w:rsidRPr="009E2548" w:rsidRDefault="00E21689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 Северо-Курильского городского округа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19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84BB2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Северо-Курильского </w:t>
            </w:r>
            <w:r w:rsidR="00784BB2" w:rsidRPr="009E2548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3544" w:type="dxa"/>
            <w:vAlign w:val="center"/>
          </w:tcPr>
          <w:p w:rsidR="00784BB2" w:rsidRPr="009E2548" w:rsidRDefault="00E21689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Перечень налоговых расходов Северо-Курильского городского округа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Дата вступления в силу положений нормативных правовых актов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Северо-Курильского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городского округа, устанавливающих налоговые льготы, освобождения и иные преференции по налогам</w:t>
            </w:r>
          </w:p>
        </w:tc>
        <w:tc>
          <w:tcPr>
            <w:tcW w:w="3544" w:type="dxa"/>
            <w:vAlign w:val="center"/>
          </w:tcPr>
          <w:p w:rsidR="00784BB2" w:rsidRPr="009E2548" w:rsidRDefault="00E21689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Финансовый отдел администрации Северо-Курильского городского округа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</w:t>
            </w:r>
            <w:proofErr w:type="gramStart"/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нормативными правовыми актами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Северо-Курильского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городского округа права на налоговые льготы, освобождения и иные преференции по налогам</w:t>
            </w:r>
          </w:p>
        </w:tc>
        <w:tc>
          <w:tcPr>
            <w:tcW w:w="3544" w:type="dxa"/>
            <w:vAlign w:val="center"/>
          </w:tcPr>
          <w:p w:rsidR="00784BB2" w:rsidRPr="009E2548" w:rsidRDefault="00E21689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Финансовый отдел администрации Северо-Курильского городского округа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Северо-Курильского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3544" w:type="dxa"/>
            <w:vAlign w:val="center"/>
          </w:tcPr>
          <w:p w:rsidR="00784BB2" w:rsidRPr="009E2548" w:rsidRDefault="00E21689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Финансовый отдел администрации Северо-Курильского городского округа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Северо-Курильского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3544" w:type="dxa"/>
            <w:vAlign w:val="center"/>
          </w:tcPr>
          <w:p w:rsidR="00784BB2" w:rsidRPr="009E2548" w:rsidRDefault="00E21689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отдел администрации Северо-Курильского городского округа</w:t>
            </w:r>
          </w:p>
        </w:tc>
      </w:tr>
      <w:tr w:rsidR="009E2548" w:rsidRPr="009E2548" w:rsidTr="00EB557B">
        <w:tc>
          <w:tcPr>
            <w:tcW w:w="9843" w:type="dxa"/>
            <w:gridSpan w:val="3"/>
            <w:vAlign w:val="center"/>
          </w:tcPr>
          <w:p w:rsidR="00F77F0F" w:rsidRPr="009E2548" w:rsidRDefault="0064022E" w:rsidP="00F77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 w:rsidR="00F77F0F" w:rsidRPr="009E2548">
              <w:rPr>
                <w:rFonts w:ascii="Times New Roman" w:hAnsi="Times New Roman" w:cs="Times New Roman"/>
                <w:sz w:val="24"/>
                <w:szCs w:val="24"/>
              </w:rPr>
              <w:t>I. Целевые характеристики налогового расхода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Финансовый отдел администрации Северо-Курильского городского округа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налогового расхода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>Северо-Курильского</w:t>
            </w:r>
            <w:r w:rsidR="00F77F0F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>Северо-Курильского</w:t>
            </w:r>
            <w:r w:rsidR="00F77F0F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F77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84BB2" w:rsidRPr="009E2548">
              <w:rPr>
                <w:rFonts w:ascii="Times New Roman" w:hAnsi="Times New Roman" w:cs="Times New Roman"/>
                <w:sz w:val="24"/>
                <w:szCs w:val="24"/>
              </w:rPr>
              <w:t>уратор налогового расхода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>Северо-Курильского</w:t>
            </w:r>
            <w:r w:rsidR="00F77F0F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Финансовый отдел администрации Северо-Курильского городского округа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Финансовый отдел администрации Северо-Курильского городского округа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Финансовый отдел администрации Северо-Курильского городского округа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по налогам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F77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84BB2" w:rsidRPr="009E2548">
              <w:rPr>
                <w:rFonts w:ascii="Times New Roman" w:hAnsi="Times New Roman" w:cs="Times New Roman"/>
                <w:sz w:val="24"/>
                <w:szCs w:val="24"/>
              </w:rPr>
              <w:t>уратор налогового расхода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Код вида экономической деятельности (по общероссийскому </w:t>
            </w:r>
            <w:hyperlink r:id="rId27" w:history="1">
              <w:r w:rsidRPr="009E2548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Финансовый отдел администрации Северо-Курильского городского округа</w:t>
            </w:r>
          </w:p>
        </w:tc>
      </w:tr>
      <w:tr w:rsidR="009E2548" w:rsidRPr="009E2548" w:rsidTr="00EB557B">
        <w:tc>
          <w:tcPr>
            <w:tcW w:w="9843" w:type="dxa"/>
            <w:gridSpan w:val="3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84BB2" w:rsidRPr="009E2548">
              <w:rPr>
                <w:rFonts w:ascii="Times New Roman" w:hAnsi="Times New Roman" w:cs="Times New Roman"/>
                <w:sz w:val="24"/>
                <w:szCs w:val="24"/>
              </w:rPr>
              <w:t>II. Фискальные характеристики налогового расхода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F77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F0F" w:rsidRPr="009E25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>Северо-Курильского</w:t>
            </w:r>
            <w:r w:rsidR="00F77F0F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за отчетный год и за год, предшествующий отчетному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году, тыс. рублей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Межрайонная инспекция Федеральной налоговой службы №5 по Сахалинской области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F77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77F0F" w:rsidRPr="009E254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период, тыс. рублей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F77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84BB2" w:rsidRPr="009E2548">
              <w:rPr>
                <w:rFonts w:ascii="Times New Roman" w:hAnsi="Times New Roman" w:cs="Times New Roman"/>
                <w:sz w:val="24"/>
                <w:szCs w:val="24"/>
              </w:rPr>
              <w:t>уратор налогового расхода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F77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F0F" w:rsidRPr="009E25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плательщиков налогов, воспользовавшихся налоговой льготой, освобождением и иной преференцией, установленных нормативными правовыми актами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>Северо-Курильского</w:t>
            </w:r>
            <w:r w:rsidR="00F77F0F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городского округа, единиц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Федеральной налоговой службы №5 по Сахалинской области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84BB2" w:rsidRPr="009E25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задекларированный для уплаты в бюджет городского округа плательщиками налогов, имеющими право на налоговые льготы, освобождения и иные преференции, установленные нормативными правовыми актами </w:t>
            </w:r>
            <w:r w:rsidR="00E21689" w:rsidRPr="009E2548">
              <w:rPr>
                <w:rFonts w:ascii="Times New Roman" w:hAnsi="Times New Roman" w:cs="Times New Roman"/>
                <w:sz w:val="24"/>
                <w:szCs w:val="24"/>
              </w:rPr>
              <w:t>Северо-Курильского</w:t>
            </w:r>
            <w:r w:rsidR="00F77F0F" w:rsidRPr="009E2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городского округа, тыс. рублей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Федеральной налоговой службы №5 по Сахалинской области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F77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7F0F" w:rsidRPr="009E25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городского округа плательщиками налогов, имеющими право на налоговые льготы, освобождения и иные преференции за шесть лет, предшествующих отчетному финансовому году, тыс. рублей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Федеральной налоговой службы №5 по Сахалинской области</w:t>
            </w:r>
          </w:p>
        </w:tc>
      </w:tr>
      <w:tr w:rsidR="009E2548" w:rsidRPr="009E2548" w:rsidTr="009E2548">
        <w:trPr>
          <w:trHeight w:val="23"/>
        </w:trPr>
        <w:tc>
          <w:tcPr>
            <w:tcW w:w="580" w:type="dxa"/>
            <w:vAlign w:val="center"/>
          </w:tcPr>
          <w:p w:rsidR="00784BB2" w:rsidRPr="009E2548" w:rsidRDefault="00784BB2" w:rsidP="00EB5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557B" w:rsidRPr="009E2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F77F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84BB2" w:rsidRPr="009E2548">
              <w:rPr>
                <w:rFonts w:ascii="Times New Roman" w:hAnsi="Times New Roman" w:cs="Times New Roman"/>
                <w:sz w:val="24"/>
                <w:szCs w:val="24"/>
              </w:rPr>
              <w:t>уратор налогового расхода</w:t>
            </w:r>
          </w:p>
        </w:tc>
      </w:tr>
      <w:tr w:rsidR="009E2548" w:rsidRPr="009E2548" w:rsidTr="00EB557B">
        <w:tc>
          <w:tcPr>
            <w:tcW w:w="580" w:type="dxa"/>
            <w:vAlign w:val="center"/>
          </w:tcPr>
          <w:p w:rsidR="00784BB2" w:rsidRPr="009E2548" w:rsidRDefault="00784BB2" w:rsidP="00EB55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557B" w:rsidRPr="009E2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9" w:type="dxa"/>
            <w:vAlign w:val="center"/>
          </w:tcPr>
          <w:p w:rsidR="00784BB2" w:rsidRPr="009E2548" w:rsidRDefault="00784BB2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544" w:type="dxa"/>
            <w:vAlign w:val="center"/>
          </w:tcPr>
          <w:p w:rsidR="00784BB2" w:rsidRPr="009E2548" w:rsidRDefault="00F77F0F" w:rsidP="00DF67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548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</w:tr>
    </w:tbl>
    <w:p w:rsidR="00784BB2" w:rsidRPr="00EB557B" w:rsidRDefault="00784BB2" w:rsidP="00784B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4BB2" w:rsidRPr="00EB557B" w:rsidRDefault="00784BB2" w:rsidP="00784B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BB2" w:rsidRPr="00EB557B" w:rsidRDefault="00784BB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F8" w:rsidRDefault="00BC0CF8" w:rsidP="00784BB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sectPr w:rsidR="00BC0CF8" w:rsidSect="00BC0CF8">
      <w:pgSz w:w="11905" w:h="16838"/>
      <w:pgMar w:top="1134" w:right="851" w:bottom="1134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809" w:rsidRDefault="00D76809" w:rsidP="00BC0CF8">
      <w:pPr>
        <w:spacing w:after="0" w:line="240" w:lineRule="auto"/>
      </w:pPr>
      <w:r>
        <w:separator/>
      </w:r>
    </w:p>
  </w:endnote>
  <w:endnote w:type="continuationSeparator" w:id="0">
    <w:p w:rsidR="00D76809" w:rsidRDefault="00D76809" w:rsidP="00BC0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809" w:rsidRDefault="00D76809" w:rsidP="00BC0CF8">
      <w:pPr>
        <w:spacing w:after="0" w:line="240" w:lineRule="auto"/>
      </w:pPr>
      <w:r>
        <w:separator/>
      </w:r>
    </w:p>
  </w:footnote>
  <w:footnote w:type="continuationSeparator" w:id="0">
    <w:p w:rsidR="00D76809" w:rsidRDefault="00D76809" w:rsidP="00BC0C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E43"/>
    <w:rsid w:val="00035071"/>
    <w:rsid w:val="0019648F"/>
    <w:rsid w:val="003031F4"/>
    <w:rsid w:val="00360BE7"/>
    <w:rsid w:val="003C142B"/>
    <w:rsid w:val="004F6E55"/>
    <w:rsid w:val="00606816"/>
    <w:rsid w:val="00636CC0"/>
    <w:rsid w:val="0064022E"/>
    <w:rsid w:val="00682509"/>
    <w:rsid w:val="007202EA"/>
    <w:rsid w:val="007364D8"/>
    <w:rsid w:val="00784BB2"/>
    <w:rsid w:val="00815C63"/>
    <w:rsid w:val="00834381"/>
    <w:rsid w:val="00835025"/>
    <w:rsid w:val="00884E43"/>
    <w:rsid w:val="008A6652"/>
    <w:rsid w:val="008E244F"/>
    <w:rsid w:val="009C3D0E"/>
    <w:rsid w:val="009E2548"/>
    <w:rsid w:val="00A53B7F"/>
    <w:rsid w:val="00A7666F"/>
    <w:rsid w:val="00B0773D"/>
    <w:rsid w:val="00B660DC"/>
    <w:rsid w:val="00BA3DF5"/>
    <w:rsid w:val="00BC0CF8"/>
    <w:rsid w:val="00D60359"/>
    <w:rsid w:val="00D76809"/>
    <w:rsid w:val="00E21689"/>
    <w:rsid w:val="00E73728"/>
    <w:rsid w:val="00E73BDE"/>
    <w:rsid w:val="00EA4AF0"/>
    <w:rsid w:val="00EB557B"/>
    <w:rsid w:val="00F21918"/>
    <w:rsid w:val="00F349B0"/>
    <w:rsid w:val="00F77F0F"/>
    <w:rsid w:val="00FC4157"/>
    <w:rsid w:val="00FC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43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4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4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84E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84E4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84E43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4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E43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C0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0CF8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43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4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4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84E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84E4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84E43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4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E43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C0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0CF8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11EB6F92E4B23449A499A030218A174294CFD23289941B3B945C2A77450B46BA3EC8086E9DD16B84CD7380EA33E489638F2DADBBFBhBX8F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1.png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91782040480D581C7589EC8A5B69281422B5C9DD3D8ED5B88E0726645A6D2EC39B135355C45251DC45A993214D9F285D37FA9F2F2B9A34734E70DfDi8D" TargetMode="External"/><Relationship Id="rId24" Type="http://schemas.openxmlformats.org/officeDocument/2006/relationships/image" Target="media/image14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5D11EB6F92E4B23449A499A030218A174294CFDF3E89941B3B945C2A77450B46BA3EC80D699BD760D9976384A367E1966B9333ADA5FBB8B1hDX8F" TargetMode="External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D11EB6F92E4B23449A499A030218A174294CFDF3E89941B3B945C2A77450B46A83E90016893C960D28235D5E5h3X2F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hyperlink" Target="consultantplus://offline/ref=5D11EB6F92E4B23449A499A030218A174292C8DC3084941B3B945C2A77450B46A83E90016893C960D28235D5E5h3X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10</Pages>
  <Words>3900</Words>
  <Characters>22234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FIN001</dc:creator>
  <cp:lastModifiedBy>User</cp:lastModifiedBy>
  <cp:revision>5</cp:revision>
  <cp:lastPrinted>2020-02-19T03:05:00Z</cp:lastPrinted>
  <dcterms:created xsi:type="dcterms:W3CDTF">2020-02-18T01:37:00Z</dcterms:created>
  <dcterms:modified xsi:type="dcterms:W3CDTF">2020-03-02T00:32:00Z</dcterms:modified>
</cp:coreProperties>
</file>